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03D5" w14:textId="77777777" w:rsidR="00C620B5" w:rsidRPr="00DD0C9C" w:rsidRDefault="007209A2" w:rsidP="008B3963">
      <w:pPr>
        <w:pStyle w:val="Heading1"/>
        <w:jc w:val="center"/>
        <w:rPr>
          <w:rFonts w:asciiTheme="minorHAnsi" w:hAnsiTheme="minorHAnsi" w:cstheme="minorHAnsi"/>
          <w:b/>
          <w:color w:val="000000" w:themeColor="text1"/>
          <w:sz w:val="40"/>
          <w:szCs w:val="40"/>
        </w:rPr>
      </w:pPr>
      <w:r w:rsidRPr="00DD0C9C">
        <w:rPr>
          <w:rFonts w:asciiTheme="minorHAnsi" w:hAnsiTheme="minorHAnsi" w:cstheme="minorHAnsi"/>
          <w:b/>
          <w:color w:val="000000" w:themeColor="text1"/>
          <w:sz w:val="40"/>
          <w:szCs w:val="40"/>
        </w:rPr>
        <w:t>Training</w:t>
      </w:r>
      <w:r w:rsidR="00C620B5" w:rsidRPr="00DD0C9C">
        <w:rPr>
          <w:rFonts w:asciiTheme="minorHAnsi" w:hAnsiTheme="minorHAnsi" w:cstheme="minorHAnsi"/>
          <w:b/>
          <w:color w:val="000000" w:themeColor="text1"/>
          <w:sz w:val="40"/>
          <w:szCs w:val="40"/>
        </w:rPr>
        <w:t xml:space="preserve"> and </w:t>
      </w:r>
      <w:r w:rsidR="001F693A" w:rsidRPr="00DD0C9C">
        <w:rPr>
          <w:rFonts w:asciiTheme="minorHAnsi" w:hAnsiTheme="minorHAnsi" w:cstheme="minorHAnsi"/>
          <w:b/>
          <w:color w:val="000000" w:themeColor="text1"/>
          <w:sz w:val="40"/>
          <w:szCs w:val="40"/>
        </w:rPr>
        <w:t>Guidance on</w:t>
      </w:r>
      <w:r w:rsidRPr="00DD0C9C">
        <w:rPr>
          <w:rFonts w:asciiTheme="minorHAnsi" w:hAnsiTheme="minorHAnsi" w:cstheme="minorHAnsi"/>
          <w:b/>
          <w:color w:val="000000" w:themeColor="text1"/>
          <w:sz w:val="40"/>
          <w:szCs w:val="40"/>
        </w:rPr>
        <w:t xml:space="preserve"> Reverse Charge VAT </w:t>
      </w:r>
      <w:r w:rsidR="00C620B5" w:rsidRPr="00DD0C9C">
        <w:rPr>
          <w:rFonts w:asciiTheme="minorHAnsi" w:hAnsiTheme="minorHAnsi" w:cstheme="minorHAnsi"/>
          <w:b/>
          <w:color w:val="000000" w:themeColor="text1"/>
          <w:sz w:val="40"/>
          <w:szCs w:val="40"/>
        </w:rPr>
        <w:t>for Construction Businesses</w:t>
      </w:r>
    </w:p>
    <w:p w14:paraId="1DDBF88B" w14:textId="77777777" w:rsidR="00E27AFE" w:rsidRPr="00DD0C9C" w:rsidRDefault="00E27AFE" w:rsidP="00E27AFE">
      <w:pPr>
        <w:rPr>
          <w:sz w:val="10"/>
          <w:szCs w:val="40"/>
        </w:rPr>
      </w:pPr>
    </w:p>
    <w:p w14:paraId="1ADAB135" w14:textId="1EDF3509" w:rsidR="000B30F4" w:rsidRPr="008371DA" w:rsidRDefault="00C620B5" w:rsidP="00C620B5">
      <w:pPr>
        <w:jc w:val="center"/>
        <w:rPr>
          <w:b/>
          <w:sz w:val="32"/>
          <w:szCs w:val="32"/>
        </w:rPr>
      </w:pPr>
      <w:r w:rsidRPr="008371DA">
        <w:rPr>
          <w:b/>
          <w:sz w:val="32"/>
          <w:szCs w:val="32"/>
        </w:rPr>
        <w:t xml:space="preserve">Reverse Charge VAT </w:t>
      </w:r>
      <w:r w:rsidR="001F693A" w:rsidRPr="008371DA">
        <w:rPr>
          <w:b/>
          <w:sz w:val="32"/>
          <w:szCs w:val="32"/>
        </w:rPr>
        <w:t>Starts 1</w:t>
      </w:r>
      <w:r w:rsidR="007209A2" w:rsidRPr="008371DA">
        <w:rPr>
          <w:b/>
          <w:sz w:val="32"/>
          <w:szCs w:val="32"/>
        </w:rPr>
        <w:t xml:space="preserve"> </w:t>
      </w:r>
      <w:r w:rsidR="00A36A93">
        <w:rPr>
          <w:b/>
          <w:sz w:val="32"/>
          <w:szCs w:val="32"/>
        </w:rPr>
        <w:t>March 2021</w:t>
      </w:r>
    </w:p>
    <w:p w14:paraId="52CD0762" w14:textId="77777777" w:rsidR="007209A2" w:rsidRDefault="007209A2"/>
    <w:p w14:paraId="1EA11F3C" w14:textId="269C99DD" w:rsidR="008E486B" w:rsidRDefault="007209A2">
      <w:r>
        <w:t xml:space="preserve">From </w:t>
      </w:r>
      <w:r w:rsidR="00C9089F">
        <w:t xml:space="preserve">1 </w:t>
      </w:r>
      <w:r w:rsidR="00A36A93">
        <w:t>March 2021</w:t>
      </w:r>
      <w:r>
        <w:t xml:space="preserve"> the way VAT is paid between businesses in the construction sector will change. Companies like yours who are VAT registered and CIS registered will no longer pay VAT to </w:t>
      </w:r>
      <w:r w:rsidR="00714D16">
        <w:t>most of</w:t>
      </w:r>
      <w:r w:rsidR="00F71834">
        <w:t xml:space="preserve"> their subcontra</w:t>
      </w:r>
      <w:r w:rsidR="001027F1">
        <w:t>ctors.</w:t>
      </w:r>
    </w:p>
    <w:p w14:paraId="2637F21A" w14:textId="77777777" w:rsidR="00C620B5" w:rsidRDefault="001027F1">
      <w:r>
        <w:t xml:space="preserve"> Vat will only be paid</w:t>
      </w:r>
      <w:r w:rsidR="00C620B5">
        <w:t xml:space="preserve"> by firms in construction</w:t>
      </w:r>
      <w:r w:rsidR="008E486B">
        <w:t xml:space="preserve"> to</w:t>
      </w:r>
    </w:p>
    <w:p w14:paraId="4B4F96DA" w14:textId="0E92782F" w:rsidR="00C620B5" w:rsidRDefault="00F71834" w:rsidP="00F22E62">
      <w:pPr>
        <w:pStyle w:val="ListParagraph"/>
        <w:numPr>
          <w:ilvl w:val="0"/>
          <w:numId w:val="5"/>
        </w:numPr>
      </w:pPr>
      <w:r>
        <w:t xml:space="preserve">firms who supply </w:t>
      </w:r>
      <w:r w:rsidR="001027F1">
        <w:t xml:space="preserve">only </w:t>
      </w:r>
      <w:r>
        <w:t xml:space="preserve">labour and </w:t>
      </w:r>
      <w:r w:rsidR="001F693A">
        <w:t>are employment</w:t>
      </w:r>
      <w:r w:rsidR="00A36A93">
        <w:t xml:space="preserve"> </w:t>
      </w:r>
      <w:r w:rsidR="0055107A">
        <w:t xml:space="preserve">businesses </w:t>
      </w:r>
      <w:r w:rsidR="0055107A" w:rsidRPr="00F22E62">
        <w:rPr>
          <w:b/>
        </w:rPr>
        <w:t>AND</w:t>
      </w:r>
    </w:p>
    <w:p w14:paraId="475B0701" w14:textId="77777777" w:rsidR="007209A2" w:rsidRDefault="00715885" w:rsidP="00F22E62">
      <w:pPr>
        <w:pStyle w:val="ListParagraph"/>
        <w:numPr>
          <w:ilvl w:val="0"/>
          <w:numId w:val="5"/>
        </w:numPr>
      </w:pPr>
      <w:r>
        <w:t xml:space="preserve">the merchants and </w:t>
      </w:r>
      <w:r w:rsidR="00F71834">
        <w:t xml:space="preserve">businesses that </w:t>
      </w:r>
      <w:r w:rsidR="001F693A">
        <w:t>sell building</w:t>
      </w:r>
      <w:r w:rsidR="007209A2">
        <w:t xml:space="preserve"> materials without any fix. </w:t>
      </w:r>
    </w:p>
    <w:p w14:paraId="0A289B17" w14:textId="77777777" w:rsidR="00C620B5" w:rsidRDefault="00C620B5">
      <w:r>
        <w:t>The payment of money between firms in the construction chain will pass ‘reverse charged’ and no VAT will be paid.</w:t>
      </w:r>
    </w:p>
    <w:p w14:paraId="52D28025" w14:textId="77777777" w:rsidR="00D84EA5" w:rsidRDefault="007209A2">
      <w:r>
        <w:t xml:space="preserve">The purpose of the change is to collect VAT from the few contractors at the top of the construction tree who interface with the </w:t>
      </w:r>
      <w:r w:rsidR="00C620B5">
        <w:t xml:space="preserve">customers rather than numerous </w:t>
      </w:r>
      <w:r w:rsidR="00715885">
        <w:t xml:space="preserve">smaller subcontractors </w:t>
      </w:r>
      <w:r>
        <w:t>whom HMRC think are less reliable!</w:t>
      </w:r>
    </w:p>
    <w:p w14:paraId="708AED85" w14:textId="241962B1" w:rsidR="00E66E3F" w:rsidRDefault="00E66E3F">
      <w:r>
        <w:t xml:space="preserve">The diagram at </w:t>
      </w:r>
      <w:r w:rsidRPr="007F3DC4">
        <w:rPr>
          <w:b/>
          <w:u w:val="single"/>
        </w:rPr>
        <w:t xml:space="preserve">Appendix </w:t>
      </w:r>
      <w:r w:rsidR="0055107A" w:rsidRPr="007F3DC4">
        <w:rPr>
          <w:b/>
          <w:u w:val="single"/>
        </w:rPr>
        <w:t>1</w:t>
      </w:r>
      <w:r w:rsidR="0055107A">
        <w:t xml:space="preserve"> shows</w:t>
      </w:r>
      <w:r>
        <w:t xml:space="preserve"> you the way reverse charge will</w:t>
      </w:r>
      <w:r w:rsidR="00A36A93">
        <w:t xml:space="preserve"> </w:t>
      </w:r>
      <w:r>
        <w:t>affect</w:t>
      </w:r>
      <w:r w:rsidR="008E486B">
        <w:t xml:space="preserve"> the way money flows in the industry</w:t>
      </w:r>
      <w:r>
        <w:t>.</w:t>
      </w:r>
    </w:p>
    <w:p w14:paraId="1CC6FE9B" w14:textId="77777777" w:rsidR="007209A2" w:rsidRDefault="007209A2"/>
    <w:p w14:paraId="19223A61" w14:textId="77777777" w:rsidR="00D84EA5" w:rsidRPr="00F22E62" w:rsidRDefault="00D84EA5" w:rsidP="00D84EA5">
      <w:pPr>
        <w:rPr>
          <w:b/>
          <w:sz w:val="28"/>
          <w:szCs w:val="28"/>
        </w:rPr>
      </w:pPr>
      <w:r w:rsidRPr="00F22E62">
        <w:rPr>
          <w:b/>
          <w:sz w:val="28"/>
          <w:szCs w:val="28"/>
        </w:rPr>
        <w:t>What payments are affected by the domestic reverse charge?</w:t>
      </w:r>
    </w:p>
    <w:p w14:paraId="51266C4F" w14:textId="6CEBDBF7" w:rsidR="00D84EA5" w:rsidRDefault="00D84EA5" w:rsidP="00D84EA5">
      <w:r>
        <w:t xml:space="preserve">After </w:t>
      </w:r>
      <w:r w:rsidR="00714D16">
        <w:t>1 March 2021,</w:t>
      </w:r>
      <w:r>
        <w:t xml:space="preserve"> a payment must</w:t>
      </w:r>
      <w:r w:rsidRPr="00BB1C48">
        <w:t xml:space="preserve"> be </w:t>
      </w:r>
      <w:r>
        <w:t>invoiced/applied for under the reverse charge rules if-</w:t>
      </w:r>
    </w:p>
    <w:p w14:paraId="4A160111" w14:textId="77777777" w:rsidR="00D84EA5" w:rsidRDefault="00D84EA5" w:rsidP="00D84EA5">
      <w:pPr>
        <w:pStyle w:val="ListParagraph"/>
        <w:numPr>
          <w:ilvl w:val="0"/>
          <w:numId w:val="1"/>
        </w:numPr>
      </w:pPr>
      <w:r>
        <w:t>The payment is for construction services (the definition is the same as for</w:t>
      </w:r>
      <w:r w:rsidR="00665F30">
        <w:t xml:space="preserve"> CIS payments –see </w:t>
      </w:r>
      <w:r w:rsidR="00665F30" w:rsidRPr="007F3DC4">
        <w:rPr>
          <w:b/>
          <w:u w:val="single"/>
        </w:rPr>
        <w:t>Appendix 2</w:t>
      </w:r>
      <w:r>
        <w:t xml:space="preserve">) and </w:t>
      </w:r>
      <w:r w:rsidRPr="00B95ABE">
        <w:rPr>
          <w:b/>
        </w:rPr>
        <w:t>the customer/payer is CIS registered</w:t>
      </w:r>
      <w:r>
        <w:t xml:space="preserve">. AND </w:t>
      </w:r>
    </w:p>
    <w:p w14:paraId="4933D85E" w14:textId="77777777" w:rsidR="00D84EA5" w:rsidRDefault="00D84EA5" w:rsidP="00D84EA5">
      <w:pPr>
        <w:pStyle w:val="ListParagraph"/>
        <w:numPr>
          <w:ilvl w:val="0"/>
          <w:numId w:val="1"/>
        </w:numPr>
      </w:pPr>
      <w:r w:rsidRPr="00B95ABE">
        <w:rPr>
          <w:b/>
        </w:rPr>
        <w:t>Both parties</w:t>
      </w:r>
      <w:r>
        <w:t xml:space="preserve"> to the contract, the payer and the recipient / the contractor and the subcontractor, </w:t>
      </w:r>
      <w:r w:rsidRPr="00B95ABE">
        <w:rPr>
          <w:b/>
        </w:rPr>
        <w:t>are VAT registered</w:t>
      </w:r>
      <w:r>
        <w:t xml:space="preserve"> AND </w:t>
      </w:r>
    </w:p>
    <w:p w14:paraId="65007D44" w14:textId="77777777" w:rsidR="00D84EA5" w:rsidRDefault="00D84EA5" w:rsidP="00D84EA5">
      <w:pPr>
        <w:pStyle w:val="ListParagraph"/>
        <w:numPr>
          <w:ilvl w:val="0"/>
          <w:numId w:val="1"/>
        </w:numPr>
      </w:pPr>
      <w:r w:rsidRPr="00B95ABE">
        <w:rPr>
          <w:b/>
        </w:rPr>
        <w:t>The payment will be standard rated or reduced rated</w:t>
      </w:r>
      <w:r>
        <w:t xml:space="preserve"> (zero rated supplies continued to be billed as they are now, but no VAT is chargeable because of the zero rate!) </w:t>
      </w:r>
    </w:p>
    <w:p w14:paraId="5ED281DA" w14:textId="77777777" w:rsidR="00D84EA5" w:rsidRDefault="00D84EA5" w:rsidP="00D84EA5">
      <w:r>
        <w:t>To check whether you should be requesting VAT using a normal invoice or should be</w:t>
      </w:r>
      <w:r w:rsidR="0055107A">
        <w:t xml:space="preserve"> reverse charging see </w:t>
      </w:r>
      <w:r w:rsidR="0055107A" w:rsidRPr="007F3DC4">
        <w:rPr>
          <w:b/>
          <w:u w:val="single"/>
        </w:rPr>
        <w:t>Appendix 3</w:t>
      </w:r>
      <w:r w:rsidR="007F3DC4">
        <w:t>.</w:t>
      </w:r>
    </w:p>
    <w:p w14:paraId="4CCC7477" w14:textId="77777777" w:rsidR="00D84EA5" w:rsidRDefault="00D84EA5" w:rsidP="00D84EA5">
      <w:r>
        <w:t xml:space="preserve">To check whether an incoming invoice correctly charges VAT or is correct in </w:t>
      </w:r>
      <w:r w:rsidR="00B57AF0">
        <w:t xml:space="preserve">reverse charging see </w:t>
      </w:r>
      <w:r w:rsidR="00B57AF0" w:rsidRPr="007F3DC4">
        <w:rPr>
          <w:b/>
          <w:u w:val="single"/>
        </w:rPr>
        <w:t>Appe</w:t>
      </w:r>
      <w:r w:rsidR="0055107A" w:rsidRPr="007F3DC4">
        <w:rPr>
          <w:b/>
          <w:u w:val="single"/>
        </w:rPr>
        <w:t>ndix 4</w:t>
      </w:r>
      <w:r w:rsidR="00B57AF0">
        <w:t>.</w:t>
      </w:r>
    </w:p>
    <w:p w14:paraId="5A9CE520" w14:textId="77777777" w:rsidR="00EA2869" w:rsidRDefault="00EA2869">
      <w:pPr>
        <w:rPr>
          <w:u w:val="single"/>
        </w:rPr>
      </w:pPr>
      <w:r>
        <w:rPr>
          <w:u w:val="single"/>
        </w:rPr>
        <w:br w:type="page"/>
      </w:r>
    </w:p>
    <w:p w14:paraId="500EEC0B" w14:textId="77777777" w:rsidR="00D84EA5" w:rsidRPr="00E27AFE" w:rsidRDefault="00D84EA5" w:rsidP="00D84EA5">
      <w:pPr>
        <w:rPr>
          <w:b/>
          <w:sz w:val="28"/>
          <w:szCs w:val="28"/>
        </w:rPr>
      </w:pPr>
      <w:r w:rsidRPr="00E27AFE">
        <w:rPr>
          <w:b/>
          <w:sz w:val="28"/>
          <w:szCs w:val="28"/>
        </w:rPr>
        <w:lastRenderedPageBreak/>
        <w:t xml:space="preserve">Other Checks </w:t>
      </w:r>
    </w:p>
    <w:p w14:paraId="67823FA8" w14:textId="77777777" w:rsidR="00D84EA5" w:rsidRDefault="00D84EA5" w:rsidP="00D84EA5">
      <w:r>
        <w:t xml:space="preserve">To check whether a customer is VAT registered use the VIES system </w:t>
      </w:r>
      <w:r w:rsidR="003354A5">
        <w:t>online.</w:t>
      </w:r>
      <w:hyperlink r:id="rId7" w:history="1">
        <w:r w:rsidR="003354A5">
          <w:rPr>
            <w:rStyle w:val="Hyperlink"/>
          </w:rPr>
          <w:t>http://ec.europa.eu/taxation_customs/vies/vatResponse.html</w:t>
        </w:r>
      </w:hyperlink>
    </w:p>
    <w:p w14:paraId="0AD0EBD2" w14:textId="77777777" w:rsidR="00D84EA5" w:rsidRDefault="00D84EA5" w:rsidP="00D84EA5">
      <w:r>
        <w:t xml:space="preserve">To check whether a customer is CIS registered use the same verification system that you use for subcontractors. When you are asked if you have placed an order, simply </w:t>
      </w:r>
      <w:r w:rsidR="00B95ABE">
        <w:t>tick the box to confirm –HMRC has</w:t>
      </w:r>
      <w:r>
        <w:t xml:space="preserve"> agreed this ‘work around’. </w:t>
      </w:r>
    </w:p>
    <w:p w14:paraId="0BF39E53" w14:textId="77777777" w:rsidR="00E27AFE" w:rsidRDefault="00D84EA5" w:rsidP="00D84EA5">
      <w:r>
        <w:t xml:space="preserve">Some customers who are ‘deemed contractors’ because they commission more than one million pounds worth of construction work a year, may not be in the online system. </w:t>
      </w:r>
    </w:p>
    <w:p w14:paraId="1C0D9120" w14:textId="4FB29D5F" w:rsidR="00D84EA5" w:rsidRDefault="00D84EA5" w:rsidP="00D84EA5">
      <w:r>
        <w:t xml:space="preserve">If you attempt </w:t>
      </w:r>
      <w:r w:rsidR="00B95ABE">
        <w:t>to verify a customer and you cannot</w:t>
      </w:r>
      <w:r>
        <w:t xml:space="preserve"> not verify </w:t>
      </w:r>
      <w:r w:rsidR="00B95ABE">
        <w:t xml:space="preserve">them, </w:t>
      </w:r>
      <w:r>
        <w:t xml:space="preserve">but they are likely to be a deemed contractor, ask for a letter confirming their UTR, or for a copy of a piece of HMRC correspondence or a </w:t>
      </w:r>
      <w:r w:rsidR="00714D16">
        <w:t>printout</w:t>
      </w:r>
      <w:r>
        <w:t xml:space="preserve"> from their own verification system evidencing their UTR. (You will know that a customer is CIS </w:t>
      </w:r>
      <w:r w:rsidR="00567C11">
        <w:t>registered as</w:t>
      </w:r>
      <w:r w:rsidR="003354A5">
        <w:t xml:space="preserve"> a contractor or deemed contractor </w:t>
      </w:r>
      <w:r>
        <w:t>if they have asked you for your details in ord</w:t>
      </w:r>
      <w:r w:rsidR="003354A5">
        <w:t>er to verify you and process any</w:t>
      </w:r>
      <w:r>
        <w:t xml:space="preserve"> payment</w:t>
      </w:r>
      <w:r w:rsidR="003354A5">
        <w:t>s</w:t>
      </w:r>
      <w:r>
        <w:t xml:space="preserve"> to you through their CIS system) </w:t>
      </w:r>
    </w:p>
    <w:p w14:paraId="4F852A3A" w14:textId="77777777" w:rsidR="00E27AFE" w:rsidRDefault="00E27AFE">
      <w:pPr>
        <w:rPr>
          <w:sz w:val="28"/>
          <w:szCs w:val="28"/>
          <w:u w:val="single"/>
        </w:rPr>
      </w:pPr>
    </w:p>
    <w:p w14:paraId="42B1D65A" w14:textId="77777777" w:rsidR="00D84EA5" w:rsidRPr="00E27AFE" w:rsidRDefault="00D84EA5" w:rsidP="00D84EA5">
      <w:pPr>
        <w:rPr>
          <w:b/>
          <w:sz w:val="28"/>
          <w:szCs w:val="28"/>
        </w:rPr>
      </w:pPr>
      <w:r w:rsidRPr="00E27AFE">
        <w:rPr>
          <w:b/>
          <w:sz w:val="28"/>
          <w:szCs w:val="28"/>
        </w:rPr>
        <w:t>What does a reverse charge invoice look like?</w:t>
      </w:r>
    </w:p>
    <w:p w14:paraId="3B790806" w14:textId="03CC7A92" w:rsidR="00632E35" w:rsidRDefault="00D84EA5" w:rsidP="00D84EA5">
      <w:r>
        <w:t xml:space="preserve">Invoices sent after </w:t>
      </w:r>
      <w:r w:rsidR="00C9089F">
        <w:t xml:space="preserve">1 </w:t>
      </w:r>
      <w:r w:rsidR="00A36A93">
        <w:t>March 2021</w:t>
      </w:r>
      <w:r>
        <w:t xml:space="preserve"> will need to contain wording explaining that they are reverse charge invoices and will look something like this. </w:t>
      </w:r>
    </w:p>
    <w:p w14:paraId="2D35930A" w14:textId="77777777" w:rsidR="00D84EA5" w:rsidRDefault="00D84EA5" w:rsidP="00D84EA5">
      <w:r>
        <w:t xml:space="preserve">They will </w:t>
      </w:r>
      <w:r w:rsidRPr="008C2D75">
        <w:rPr>
          <w:u w:val="single"/>
        </w:rPr>
        <w:t>not</w:t>
      </w:r>
      <w:r>
        <w:t xml:space="preserve"> show VAT in the columns which calculate the payment to be made. </w:t>
      </w:r>
      <w:r w:rsidR="00E27AFE">
        <w:t xml:space="preserve">On the following page there is </w:t>
      </w:r>
      <w:r w:rsidRPr="00F41DD0">
        <w:t>an example</w:t>
      </w:r>
      <w:r w:rsidR="00EA2869">
        <w:t xml:space="preserve"> invoice</w:t>
      </w:r>
      <w:r>
        <w:t xml:space="preserve"> where no end user certificate has been supplied.</w:t>
      </w:r>
    </w:p>
    <w:p w14:paraId="7B56BDB2" w14:textId="77777777" w:rsidR="00E27AFE" w:rsidRDefault="00E27AFE" w:rsidP="00E27AFE">
      <w:r>
        <w:t xml:space="preserve">The example invoice is not prescriptive –legally you do not have to show the VAT number of the customer, but it evidences that you have checked that they are registered and is good practice. </w:t>
      </w:r>
    </w:p>
    <w:p w14:paraId="49B8586A" w14:textId="607E5C62" w:rsidR="00E27AFE" w:rsidRDefault="00E27AFE" w:rsidP="00E27AFE">
      <w:r>
        <w:t xml:space="preserve">Your software system may not let you calculate the VAT that is being reverse charged and print it outside the accounting column. If you </w:t>
      </w:r>
      <w:r w:rsidR="00714D16">
        <w:t>cannot</w:t>
      </w:r>
      <w:r>
        <w:t xml:space="preserve"> show it, </w:t>
      </w:r>
      <w:r w:rsidR="00714D16">
        <w:t>do not</w:t>
      </w:r>
      <w:r>
        <w:t xml:space="preserve"> worry. The recipient of the invoice will have to do the calculation themselves.</w:t>
      </w:r>
    </w:p>
    <w:p w14:paraId="4024B300" w14:textId="77777777" w:rsidR="00E27AFE" w:rsidRPr="00632E35" w:rsidRDefault="00E27AFE" w:rsidP="00E27AFE">
      <w:pPr>
        <w:rPr>
          <w:b/>
          <w:sz w:val="28"/>
          <w:szCs w:val="28"/>
        </w:rPr>
      </w:pPr>
      <w:r w:rsidRPr="00632E35">
        <w:rPr>
          <w:b/>
          <w:sz w:val="28"/>
          <w:szCs w:val="28"/>
        </w:rPr>
        <w:t>What is important is that your invoice does not charge VAT and clearly shows that it is a reverse charge invoice and S55A applies</w:t>
      </w:r>
      <w:r w:rsidR="00632E35">
        <w:rPr>
          <w:b/>
          <w:sz w:val="28"/>
          <w:szCs w:val="28"/>
        </w:rPr>
        <w:t>.</w:t>
      </w:r>
    </w:p>
    <w:p w14:paraId="5AF3CE55" w14:textId="77777777" w:rsidR="00E27AFE" w:rsidRDefault="00E27AFE">
      <w:r>
        <w:br w:type="page"/>
      </w:r>
    </w:p>
    <w:p w14:paraId="563F69B8" w14:textId="77777777" w:rsidR="00E27AFE" w:rsidRDefault="00E27AFE" w:rsidP="00D84EA5"/>
    <w:tbl>
      <w:tblPr>
        <w:tblStyle w:val="TableGrid"/>
        <w:tblW w:w="9836" w:type="dxa"/>
        <w:tblLook w:val="04A0" w:firstRow="1" w:lastRow="0" w:firstColumn="1" w:lastColumn="0" w:noHBand="0" w:noVBand="1"/>
      </w:tblPr>
      <w:tblGrid>
        <w:gridCol w:w="3068"/>
        <w:gridCol w:w="1691"/>
        <w:gridCol w:w="284"/>
        <w:gridCol w:w="1407"/>
        <w:gridCol w:w="1691"/>
        <w:gridCol w:w="1695"/>
      </w:tblGrid>
      <w:tr w:rsidR="00D84EA5" w14:paraId="5B2C35B7" w14:textId="77777777" w:rsidTr="00DF36B3">
        <w:trPr>
          <w:trHeight w:val="255"/>
        </w:trPr>
        <w:tc>
          <w:tcPr>
            <w:tcW w:w="9836" w:type="dxa"/>
            <w:gridSpan w:val="6"/>
            <w:tcBorders>
              <w:top w:val="single" w:sz="4" w:space="0" w:color="auto"/>
              <w:left w:val="single" w:sz="4" w:space="0" w:color="auto"/>
              <w:bottom w:val="nil"/>
              <w:right w:val="single" w:sz="4" w:space="0" w:color="auto"/>
            </w:tcBorders>
            <w:hideMark/>
          </w:tcPr>
          <w:p w14:paraId="59C7A5B0" w14:textId="77777777" w:rsidR="00D84EA5" w:rsidRPr="00EC3806" w:rsidRDefault="00D84EA5" w:rsidP="00DF36B3">
            <w:pPr>
              <w:jc w:val="both"/>
              <w:rPr>
                <w:rFonts w:cstheme="minorHAnsi"/>
                <w:b/>
                <w:sz w:val="24"/>
                <w:szCs w:val="24"/>
              </w:rPr>
            </w:pPr>
            <w:r w:rsidRPr="00EC3806">
              <w:rPr>
                <w:rFonts w:cstheme="minorHAnsi"/>
                <w:b/>
                <w:sz w:val="24"/>
                <w:szCs w:val="24"/>
              </w:rPr>
              <w:t>INVOICE</w:t>
            </w:r>
          </w:p>
        </w:tc>
      </w:tr>
      <w:tr w:rsidR="00D84EA5" w14:paraId="6E3D96A3" w14:textId="77777777" w:rsidTr="00DF36B3">
        <w:trPr>
          <w:trHeight w:val="2557"/>
        </w:trPr>
        <w:tc>
          <w:tcPr>
            <w:tcW w:w="5043" w:type="dxa"/>
            <w:gridSpan w:val="3"/>
            <w:tcBorders>
              <w:top w:val="nil"/>
              <w:left w:val="single" w:sz="4" w:space="0" w:color="auto"/>
              <w:bottom w:val="single" w:sz="4" w:space="0" w:color="auto"/>
              <w:right w:val="nil"/>
            </w:tcBorders>
          </w:tcPr>
          <w:p w14:paraId="4A159315" w14:textId="77777777" w:rsidR="00D84EA5" w:rsidRPr="00EC3806" w:rsidRDefault="00D84EA5" w:rsidP="00DF36B3">
            <w:pPr>
              <w:jc w:val="both"/>
              <w:rPr>
                <w:rFonts w:cstheme="minorHAnsi"/>
                <w:sz w:val="24"/>
                <w:szCs w:val="24"/>
              </w:rPr>
            </w:pPr>
          </w:p>
          <w:p w14:paraId="38B87228" w14:textId="77777777" w:rsidR="00D84EA5" w:rsidRPr="00EC3806" w:rsidRDefault="00D84EA5" w:rsidP="00DF36B3">
            <w:pPr>
              <w:jc w:val="both"/>
              <w:rPr>
                <w:rFonts w:cstheme="minorHAnsi"/>
                <w:sz w:val="24"/>
                <w:szCs w:val="24"/>
              </w:rPr>
            </w:pPr>
            <w:r w:rsidRPr="00EC3806">
              <w:rPr>
                <w:rFonts w:cstheme="minorHAnsi"/>
                <w:sz w:val="24"/>
                <w:szCs w:val="24"/>
              </w:rPr>
              <w:t>To:</w:t>
            </w:r>
          </w:p>
          <w:p w14:paraId="17004718" w14:textId="77777777" w:rsidR="00D84EA5" w:rsidRPr="00EC3806" w:rsidRDefault="00D84EA5" w:rsidP="00DF36B3">
            <w:pPr>
              <w:jc w:val="both"/>
              <w:rPr>
                <w:rFonts w:cstheme="minorHAnsi"/>
                <w:sz w:val="24"/>
                <w:szCs w:val="24"/>
              </w:rPr>
            </w:pPr>
            <w:r w:rsidRPr="00EC3806">
              <w:rPr>
                <w:rFonts w:cstheme="minorHAnsi"/>
                <w:sz w:val="24"/>
                <w:szCs w:val="24"/>
              </w:rPr>
              <w:t>Main Contractor</w:t>
            </w:r>
          </w:p>
          <w:p w14:paraId="00B4200A" w14:textId="77777777" w:rsidR="00D84EA5" w:rsidRPr="00EC3806" w:rsidRDefault="00D84EA5" w:rsidP="00DF36B3">
            <w:pPr>
              <w:jc w:val="both"/>
              <w:rPr>
                <w:rFonts w:cstheme="minorHAnsi"/>
                <w:sz w:val="24"/>
                <w:szCs w:val="24"/>
              </w:rPr>
            </w:pPr>
          </w:p>
          <w:p w14:paraId="193DDB94" w14:textId="77777777" w:rsidR="00D84EA5" w:rsidRPr="00EC3806" w:rsidRDefault="00D84EA5" w:rsidP="00DF36B3">
            <w:pPr>
              <w:jc w:val="both"/>
              <w:rPr>
                <w:rFonts w:cstheme="minorHAnsi"/>
                <w:sz w:val="24"/>
                <w:szCs w:val="24"/>
              </w:rPr>
            </w:pPr>
            <w:r w:rsidRPr="00EC3806">
              <w:rPr>
                <w:rFonts w:cstheme="minorHAnsi"/>
                <w:sz w:val="24"/>
                <w:szCs w:val="24"/>
              </w:rPr>
              <w:t>Address:</w:t>
            </w:r>
          </w:p>
          <w:p w14:paraId="751D7C3A" w14:textId="77777777" w:rsidR="00D84EA5" w:rsidRPr="00EC3806" w:rsidRDefault="00D84EA5" w:rsidP="00DF36B3">
            <w:pPr>
              <w:jc w:val="both"/>
              <w:rPr>
                <w:rFonts w:cstheme="minorHAnsi"/>
                <w:sz w:val="24"/>
                <w:szCs w:val="24"/>
              </w:rPr>
            </w:pPr>
          </w:p>
          <w:p w14:paraId="0733C302" w14:textId="77777777" w:rsidR="00D84EA5" w:rsidRPr="00EC3806" w:rsidRDefault="00D84EA5" w:rsidP="00DF36B3">
            <w:pPr>
              <w:jc w:val="both"/>
              <w:rPr>
                <w:rFonts w:cstheme="minorHAnsi"/>
                <w:sz w:val="24"/>
                <w:szCs w:val="24"/>
              </w:rPr>
            </w:pPr>
            <w:r w:rsidRPr="00EC3806">
              <w:rPr>
                <w:rFonts w:cstheme="minorHAnsi"/>
                <w:sz w:val="24"/>
                <w:szCs w:val="24"/>
              </w:rPr>
              <w:t xml:space="preserve">Customer VAT </w:t>
            </w:r>
            <w:r w:rsidR="00567C11" w:rsidRPr="00EC3806">
              <w:rPr>
                <w:rFonts w:cstheme="minorHAnsi"/>
                <w:sz w:val="24"/>
                <w:szCs w:val="24"/>
              </w:rPr>
              <w:t>Regn</w:t>
            </w:r>
            <w:r w:rsidRPr="00EC3806">
              <w:rPr>
                <w:rFonts w:cstheme="minorHAnsi"/>
                <w:sz w:val="24"/>
                <w:szCs w:val="24"/>
              </w:rPr>
              <w:t>. No:</w:t>
            </w:r>
          </w:p>
          <w:p w14:paraId="67CCDE3E" w14:textId="77777777" w:rsidR="00D84EA5" w:rsidRPr="00EC3806" w:rsidRDefault="00D84EA5" w:rsidP="00DF36B3">
            <w:pPr>
              <w:jc w:val="both"/>
              <w:rPr>
                <w:rFonts w:cstheme="minorHAnsi"/>
                <w:sz w:val="24"/>
                <w:szCs w:val="24"/>
              </w:rPr>
            </w:pPr>
          </w:p>
          <w:p w14:paraId="3976EB68" w14:textId="77777777" w:rsidR="00D84EA5" w:rsidRPr="00EC3806" w:rsidRDefault="00D84EA5" w:rsidP="00DF36B3">
            <w:pPr>
              <w:jc w:val="both"/>
              <w:rPr>
                <w:rFonts w:cstheme="minorHAnsi"/>
                <w:sz w:val="24"/>
                <w:szCs w:val="24"/>
              </w:rPr>
            </w:pPr>
            <w:r w:rsidRPr="00EC3806">
              <w:rPr>
                <w:rFonts w:cstheme="minorHAnsi"/>
                <w:sz w:val="24"/>
                <w:szCs w:val="24"/>
              </w:rPr>
              <w:t>Invoice No:</w:t>
            </w:r>
          </w:p>
          <w:p w14:paraId="2231CA6D" w14:textId="77777777" w:rsidR="00D84EA5" w:rsidRPr="00EC3806" w:rsidRDefault="00D84EA5" w:rsidP="00DF36B3">
            <w:pPr>
              <w:jc w:val="both"/>
              <w:rPr>
                <w:rFonts w:cstheme="minorHAnsi"/>
                <w:sz w:val="24"/>
                <w:szCs w:val="24"/>
              </w:rPr>
            </w:pPr>
            <w:r w:rsidRPr="00EC3806">
              <w:rPr>
                <w:rFonts w:cstheme="minorHAnsi"/>
                <w:sz w:val="24"/>
                <w:szCs w:val="24"/>
              </w:rPr>
              <w:t>Invoice Date:</w:t>
            </w:r>
          </w:p>
          <w:p w14:paraId="6B2F82AC" w14:textId="77777777" w:rsidR="00D84EA5" w:rsidRPr="00EC3806" w:rsidRDefault="00D84EA5" w:rsidP="00DF36B3">
            <w:pPr>
              <w:jc w:val="both"/>
              <w:rPr>
                <w:rFonts w:cstheme="minorHAnsi"/>
                <w:sz w:val="24"/>
                <w:szCs w:val="24"/>
              </w:rPr>
            </w:pPr>
          </w:p>
        </w:tc>
        <w:tc>
          <w:tcPr>
            <w:tcW w:w="4793" w:type="dxa"/>
            <w:gridSpan w:val="3"/>
            <w:tcBorders>
              <w:top w:val="nil"/>
              <w:left w:val="nil"/>
              <w:bottom w:val="single" w:sz="4" w:space="0" w:color="auto"/>
              <w:right w:val="single" w:sz="4" w:space="0" w:color="auto"/>
            </w:tcBorders>
          </w:tcPr>
          <w:p w14:paraId="18B500D7" w14:textId="77777777" w:rsidR="00D84EA5" w:rsidRPr="00EC3806" w:rsidRDefault="00D84EA5" w:rsidP="00DF36B3">
            <w:pPr>
              <w:jc w:val="both"/>
              <w:rPr>
                <w:rFonts w:cstheme="minorHAnsi"/>
                <w:sz w:val="24"/>
                <w:szCs w:val="24"/>
              </w:rPr>
            </w:pPr>
          </w:p>
          <w:p w14:paraId="72EDF16C" w14:textId="77777777" w:rsidR="00D84EA5" w:rsidRPr="00EC3806" w:rsidRDefault="00D84EA5" w:rsidP="00DF36B3">
            <w:pPr>
              <w:jc w:val="both"/>
              <w:rPr>
                <w:rFonts w:cstheme="minorHAnsi"/>
                <w:sz w:val="24"/>
                <w:szCs w:val="24"/>
              </w:rPr>
            </w:pPr>
            <w:r w:rsidRPr="00EC3806">
              <w:rPr>
                <w:rFonts w:cstheme="minorHAnsi"/>
                <w:sz w:val="24"/>
                <w:szCs w:val="24"/>
              </w:rPr>
              <w:t>From:</w:t>
            </w:r>
            <w:r w:rsidRPr="00EC3806">
              <w:rPr>
                <w:rFonts w:cstheme="minorHAnsi"/>
                <w:sz w:val="24"/>
                <w:szCs w:val="24"/>
              </w:rPr>
              <w:tab/>
              <w:t>Sub-contractor</w:t>
            </w:r>
          </w:p>
          <w:p w14:paraId="2D53BAB7" w14:textId="77777777" w:rsidR="00D84EA5" w:rsidRPr="00EC3806" w:rsidRDefault="00D84EA5" w:rsidP="00DF36B3">
            <w:pPr>
              <w:jc w:val="both"/>
              <w:rPr>
                <w:rFonts w:cstheme="minorHAnsi"/>
                <w:sz w:val="24"/>
                <w:szCs w:val="24"/>
              </w:rPr>
            </w:pPr>
            <w:r w:rsidRPr="00EC3806">
              <w:rPr>
                <w:rFonts w:cstheme="minorHAnsi"/>
                <w:sz w:val="24"/>
                <w:szCs w:val="24"/>
              </w:rPr>
              <w:t>Address:</w:t>
            </w:r>
          </w:p>
          <w:p w14:paraId="002EC957" w14:textId="77777777" w:rsidR="00D84EA5" w:rsidRPr="00EC3806" w:rsidRDefault="00D84EA5" w:rsidP="00DF36B3">
            <w:pPr>
              <w:jc w:val="both"/>
              <w:rPr>
                <w:rFonts w:cstheme="minorHAnsi"/>
                <w:sz w:val="24"/>
                <w:szCs w:val="24"/>
              </w:rPr>
            </w:pPr>
          </w:p>
          <w:p w14:paraId="1DEEAD54" w14:textId="77777777" w:rsidR="00D84EA5" w:rsidRPr="00EC3806" w:rsidRDefault="00D84EA5" w:rsidP="00DF36B3">
            <w:pPr>
              <w:jc w:val="both"/>
              <w:rPr>
                <w:rFonts w:cstheme="minorHAnsi"/>
                <w:sz w:val="24"/>
                <w:szCs w:val="24"/>
              </w:rPr>
            </w:pPr>
            <w:r w:rsidRPr="00EC3806">
              <w:rPr>
                <w:rFonts w:cstheme="minorHAnsi"/>
                <w:sz w:val="24"/>
                <w:szCs w:val="24"/>
              </w:rPr>
              <w:t>Supplier VAT Regn. No:</w:t>
            </w:r>
          </w:p>
          <w:p w14:paraId="687C3520" w14:textId="77777777" w:rsidR="00D84EA5" w:rsidRPr="00EC3806" w:rsidRDefault="00D84EA5" w:rsidP="00DF36B3">
            <w:pPr>
              <w:jc w:val="both"/>
              <w:rPr>
                <w:rFonts w:cstheme="minorHAnsi"/>
                <w:sz w:val="24"/>
                <w:szCs w:val="24"/>
              </w:rPr>
            </w:pPr>
          </w:p>
          <w:p w14:paraId="000EEB0A" w14:textId="77777777" w:rsidR="00D84EA5" w:rsidRPr="00EC3806" w:rsidRDefault="00D84EA5" w:rsidP="00DF36B3">
            <w:pPr>
              <w:jc w:val="both"/>
              <w:rPr>
                <w:rFonts w:cstheme="minorHAnsi"/>
                <w:sz w:val="24"/>
                <w:szCs w:val="24"/>
              </w:rPr>
            </w:pPr>
          </w:p>
          <w:p w14:paraId="575B8D03" w14:textId="77777777" w:rsidR="00D84EA5" w:rsidRPr="00EC3806" w:rsidRDefault="00D84EA5" w:rsidP="00DF36B3">
            <w:pPr>
              <w:jc w:val="both"/>
              <w:rPr>
                <w:rFonts w:cstheme="minorHAnsi"/>
                <w:sz w:val="24"/>
                <w:szCs w:val="24"/>
              </w:rPr>
            </w:pPr>
          </w:p>
        </w:tc>
      </w:tr>
      <w:tr w:rsidR="00D84EA5" w14:paraId="2C5F5A40" w14:textId="77777777" w:rsidTr="00DF36B3">
        <w:trPr>
          <w:trHeight w:val="511"/>
        </w:trPr>
        <w:tc>
          <w:tcPr>
            <w:tcW w:w="3068" w:type="dxa"/>
            <w:tcBorders>
              <w:top w:val="single" w:sz="4" w:space="0" w:color="auto"/>
              <w:left w:val="single" w:sz="4" w:space="0" w:color="auto"/>
              <w:bottom w:val="single" w:sz="4" w:space="0" w:color="auto"/>
              <w:right w:val="single" w:sz="4" w:space="0" w:color="auto"/>
            </w:tcBorders>
            <w:hideMark/>
          </w:tcPr>
          <w:p w14:paraId="4BC8DDEE" w14:textId="77777777" w:rsidR="00D84EA5" w:rsidRPr="00EC3806" w:rsidRDefault="00D84EA5" w:rsidP="00DF36B3">
            <w:pPr>
              <w:jc w:val="both"/>
              <w:rPr>
                <w:rFonts w:cstheme="minorHAnsi"/>
                <w:b/>
                <w:sz w:val="24"/>
                <w:szCs w:val="24"/>
              </w:rPr>
            </w:pPr>
            <w:r w:rsidRPr="00EC3806">
              <w:rPr>
                <w:rFonts w:cstheme="minorHAnsi"/>
                <w:b/>
                <w:sz w:val="24"/>
                <w:szCs w:val="24"/>
              </w:rPr>
              <w:t>Description</w:t>
            </w:r>
          </w:p>
        </w:tc>
        <w:tc>
          <w:tcPr>
            <w:tcW w:w="1691" w:type="dxa"/>
            <w:tcBorders>
              <w:top w:val="single" w:sz="4" w:space="0" w:color="auto"/>
              <w:left w:val="single" w:sz="4" w:space="0" w:color="auto"/>
              <w:bottom w:val="single" w:sz="4" w:space="0" w:color="auto"/>
              <w:right w:val="single" w:sz="4" w:space="0" w:color="auto"/>
            </w:tcBorders>
            <w:hideMark/>
          </w:tcPr>
          <w:p w14:paraId="73F6D0E5" w14:textId="77777777" w:rsidR="00D84EA5" w:rsidRPr="00EC3806" w:rsidRDefault="00D84EA5" w:rsidP="00DF36B3">
            <w:pPr>
              <w:jc w:val="center"/>
              <w:rPr>
                <w:rFonts w:cstheme="minorHAnsi"/>
                <w:b/>
                <w:sz w:val="24"/>
                <w:szCs w:val="24"/>
              </w:rPr>
            </w:pPr>
            <w:r w:rsidRPr="00EC3806">
              <w:rPr>
                <w:rFonts w:cstheme="minorHAnsi"/>
                <w:b/>
                <w:sz w:val="24"/>
                <w:szCs w:val="24"/>
              </w:rPr>
              <w:t>Net</w:t>
            </w:r>
          </w:p>
          <w:p w14:paraId="5EB8CE6F" w14:textId="77777777" w:rsidR="00D84EA5" w:rsidRPr="00EC3806" w:rsidRDefault="00D84EA5" w:rsidP="00DF36B3">
            <w:pPr>
              <w:jc w:val="center"/>
              <w:rPr>
                <w:rFonts w:cstheme="minorHAnsi"/>
                <w:b/>
                <w:sz w:val="24"/>
                <w:szCs w:val="24"/>
              </w:rPr>
            </w:pPr>
            <w:r w:rsidRPr="00EC3806">
              <w:rPr>
                <w:rFonts w:cstheme="minorHAnsi"/>
                <w:b/>
                <w:sz w:val="24"/>
                <w:szCs w:val="24"/>
              </w:rPr>
              <w:t>£</w:t>
            </w:r>
          </w:p>
        </w:tc>
        <w:tc>
          <w:tcPr>
            <w:tcW w:w="1691" w:type="dxa"/>
            <w:gridSpan w:val="2"/>
            <w:tcBorders>
              <w:top w:val="single" w:sz="4" w:space="0" w:color="auto"/>
              <w:left w:val="single" w:sz="4" w:space="0" w:color="auto"/>
              <w:bottom w:val="single" w:sz="4" w:space="0" w:color="auto"/>
              <w:right w:val="single" w:sz="4" w:space="0" w:color="auto"/>
            </w:tcBorders>
            <w:hideMark/>
          </w:tcPr>
          <w:p w14:paraId="72D4723B" w14:textId="77777777" w:rsidR="00D84EA5" w:rsidRPr="00EC3806" w:rsidRDefault="00D84EA5" w:rsidP="00DF36B3">
            <w:pPr>
              <w:jc w:val="center"/>
              <w:rPr>
                <w:rFonts w:cstheme="minorHAnsi"/>
                <w:b/>
                <w:sz w:val="24"/>
                <w:szCs w:val="24"/>
              </w:rPr>
            </w:pPr>
            <w:r w:rsidRPr="00EC3806">
              <w:rPr>
                <w:rFonts w:cstheme="minorHAnsi"/>
                <w:b/>
                <w:sz w:val="24"/>
                <w:szCs w:val="24"/>
              </w:rPr>
              <w:t>VAT Rate</w:t>
            </w:r>
          </w:p>
        </w:tc>
        <w:tc>
          <w:tcPr>
            <w:tcW w:w="1691" w:type="dxa"/>
            <w:tcBorders>
              <w:top w:val="single" w:sz="4" w:space="0" w:color="auto"/>
              <w:left w:val="single" w:sz="4" w:space="0" w:color="auto"/>
              <w:bottom w:val="single" w:sz="4" w:space="0" w:color="auto"/>
              <w:right w:val="single" w:sz="4" w:space="0" w:color="auto"/>
            </w:tcBorders>
            <w:hideMark/>
          </w:tcPr>
          <w:p w14:paraId="5B2F2F94" w14:textId="77777777" w:rsidR="00D84EA5" w:rsidRPr="00EC3806" w:rsidRDefault="00D84EA5" w:rsidP="00DF36B3">
            <w:pPr>
              <w:jc w:val="center"/>
              <w:rPr>
                <w:rFonts w:cstheme="minorHAnsi"/>
                <w:b/>
                <w:sz w:val="24"/>
                <w:szCs w:val="24"/>
              </w:rPr>
            </w:pPr>
            <w:r w:rsidRPr="00EC3806">
              <w:rPr>
                <w:rFonts w:cstheme="minorHAnsi"/>
                <w:b/>
                <w:sz w:val="24"/>
                <w:szCs w:val="24"/>
              </w:rPr>
              <w:t>VAT</w:t>
            </w:r>
          </w:p>
          <w:p w14:paraId="3C411B34" w14:textId="77777777" w:rsidR="00D84EA5" w:rsidRPr="00EC3806" w:rsidRDefault="00D84EA5" w:rsidP="00DF36B3">
            <w:pPr>
              <w:jc w:val="center"/>
              <w:rPr>
                <w:rFonts w:cstheme="minorHAnsi"/>
                <w:b/>
                <w:sz w:val="24"/>
                <w:szCs w:val="24"/>
              </w:rPr>
            </w:pPr>
            <w:r w:rsidRPr="00EC3806">
              <w:rPr>
                <w:rFonts w:cstheme="minorHAnsi"/>
                <w:b/>
                <w:sz w:val="24"/>
                <w:szCs w:val="24"/>
              </w:rPr>
              <w:t>£</w:t>
            </w:r>
          </w:p>
        </w:tc>
        <w:tc>
          <w:tcPr>
            <w:tcW w:w="1693" w:type="dxa"/>
            <w:tcBorders>
              <w:top w:val="single" w:sz="4" w:space="0" w:color="auto"/>
              <w:left w:val="single" w:sz="4" w:space="0" w:color="auto"/>
              <w:bottom w:val="single" w:sz="4" w:space="0" w:color="auto"/>
              <w:right w:val="single" w:sz="4" w:space="0" w:color="auto"/>
            </w:tcBorders>
            <w:hideMark/>
          </w:tcPr>
          <w:p w14:paraId="28BD7CF3" w14:textId="77777777" w:rsidR="00D84EA5" w:rsidRPr="00EC3806" w:rsidRDefault="00D84EA5" w:rsidP="00DF36B3">
            <w:pPr>
              <w:jc w:val="center"/>
              <w:rPr>
                <w:rFonts w:cstheme="minorHAnsi"/>
                <w:b/>
                <w:sz w:val="24"/>
                <w:szCs w:val="24"/>
              </w:rPr>
            </w:pPr>
            <w:r w:rsidRPr="00EC3806">
              <w:rPr>
                <w:rFonts w:cstheme="minorHAnsi"/>
                <w:b/>
                <w:sz w:val="24"/>
                <w:szCs w:val="24"/>
              </w:rPr>
              <w:t>Gross</w:t>
            </w:r>
          </w:p>
          <w:p w14:paraId="086F2EB4" w14:textId="77777777" w:rsidR="00D84EA5" w:rsidRPr="00EC3806" w:rsidRDefault="00D84EA5" w:rsidP="00DF36B3">
            <w:pPr>
              <w:jc w:val="center"/>
              <w:rPr>
                <w:rFonts w:cstheme="minorHAnsi"/>
                <w:b/>
                <w:sz w:val="24"/>
                <w:szCs w:val="24"/>
              </w:rPr>
            </w:pPr>
            <w:r w:rsidRPr="00EC3806">
              <w:rPr>
                <w:rFonts w:cstheme="minorHAnsi"/>
                <w:b/>
                <w:sz w:val="24"/>
                <w:szCs w:val="24"/>
              </w:rPr>
              <w:t>£</w:t>
            </w:r>
          </w:p>
        </w:tc>
      </w:tr>
      <w:tr w:rsidR="00D84EA5" w14:paraId="20E6075E" w14:textId="77777777" w:rsidTr="00DF36B3">
        <w:trPr>
          <w:trHeight w:val="762"/>
        </w:trPr>
        <w:tc>
          <w:tcPr>
            <w:tcW w:w="3068" w:type="dxa"/>
            <w:tcBorders>
              <w:top w:val="single" w:sz="4" w:space="0" w:color="auto"/>
              <w:left w:val="single" w:sz="4" w:space="0" w:color="auto"/>
              <w:bottom w:val="nil"/>
              <w:right w:val="single" w:sz="4" w:space="0" w:color="auto"/>
            </w:tcBorders>
            <w:vAlign w:val="center"/>
          </w:tcPr>
          <w:p w14:paraId="61161F31" w14:textId="77777777" w:rsidR="00D84EA5" w:rsidRPr="00EC3806" w:rsidRDefault="00D84EA5" w:rsidP="00DF36B3">
            <w:pPr>
              <w:rPr>
                <w:rFonts w:cstheme="minorHAnsi"/>
                <w:sz w:val="24"/>
                <w:szCs w:val="24"/>
              </w:rPr>
            </w:pPr>
          </w:p>
          <w:p w14:paraId="28B781C1" w14:textId="77777777" w:rsidR="00D84EA5" w:rsidRPr="00EC3806" w:rsidRDefault="00D84EA5" w:rsidP="00DF36B3">
            <w:pPr>
              <w:rPr>
                <w:rFonts w:cstheme="minorHAnsi"/>
                <w:sz w:val="24"/>
                <w:szCs w:val="24"/>
              </w:rPr>
            </w:pPr>
            <w:r w:rsidRPr="00EC3806">
              <w:rPr>
                <w:rFonts w:cstheme="minorHAnsi"/>
                <w:sz w:val="24"/>
                <w:szCs w:val="24"/>
              </w:rPr>
              <w:t>Construction of new housing</w:t>
            </w:r>
          </w:p>
          <w:p w14:paraId="22F9929F" w14:textId="77777777" w:rsidR="00D84EA5" w:rsidRPr="00EC3806" w:rsidRDefault="00D84EA5" w:rsidP="00DF36B3">
            <w:pPr>
              <w:rPr>
                <w:rFonts w:cstheme="minorHAnsi"/>
                <w:sz w:val="24"/>
                <w:szCs w:val="24"/>
              </w:rPr>
            </w:pPr>
          </w:p>
        </w:tc>
        <w:tc>
          <w:tcPr>
            <w:tcW w:w="1691" w:type="dxa"/>
            <w:tcBorders>
              <w:top w:val="single" w:sz="4" w:space="0" w:color="auto"/>
              <w:left w:val="single" w:sz="4" w:space="0" w:color="auto"/>
              <w:bottom w:val="nil"/>
              <w:right w:val="single" w:sz="4" w:space="0" w:color="auto"/>
            </w:tcBorders>
            <w:vAlign w:val="center"/>
          </w:tcPr>
          <w:p w14:paraId="5B7A9881" w14:textId="77777777" w:rsidR="00D84EA5" w:rsidRPr="00EC3806" w:rsidRDefault="00D84EA5" w:rsidP="00DF36B3">
            <w:pPr>
              <w:jc w:val="right"/>
              <w:rPr>
                <w:rFonts w:cstheme="minorHAnsi"/>
                <w:sz w:val="24"/>
                <w:szCs w:val="24"/>
              </w:rPr>
            </w:pPr>
            <w:r w:rsidRPr="00EC3806">
              <w:rPr>
                <w:rFonts w:cstheme="minorHAnsi"/>
                <w:sz w:val="24"/>
                <w:szCs w:val="24"/>
              </w:rPr>
              <w:t>200,000</w:t>
            </w:r>
          </w:p>
        </w:tc>
        <w:tc>
          <w:tcPr>
            <w:tcW w:w="1691" w:type="dxa"/>
            <w:gridSpan w:val="2"/>
            <w:tcBorders>
              <w:top w:val="single" w:sz="4" w:space="0" w:color="auto"/>
              <w:left w:val="single" w:sz="4" w:space="0" w:color="auto"/>
              <w:bottom w:val="nil"/>
              <w:right w:val="single" w:sz="4" w:space="0" w:color="auto"/>
            </w:tcBorders>
            <w:vAlign w:val="center"/>
          </w:tcPr>
          <w:p w14:paraId="0939764B" w14:textId="77777777" w:rsidR="00D84EA5" w:rsidRPr="00EC3806" w:rsidRDefault="00D84EA5" w:rsidP="00DF36B3">
            <w:pPr>
              <w:jc w:val="center"/>
              <w:rPr>
                <w:rFonts w:cstheme="minorHAnsi"/>
                <w:sz w:val="24"/>
                <w:szCs w:val="24"/>
              </w:rPr>
            </w:pPr>
            <w:r w:rsidRPr="00EC3806">
              <w:rPr>
                <w:rFonts w:cstheme="minorHAnsi"/>
                <w:sz w:val="24"/>
                <w:szCs w:val="24"/>
              </w:rPr>
              <w:t>0%</w:t>
            </w:r>
          </w:p>
        </w:tc>
        <w:tc>
          <w:tcPr>
            <w:tcW w:w="1691" w:type="dxa"/>
            <w:tcBorders>
              <w:top w:val="single" w:sz="4" w:space="0" w:color="auto"/>
              <w:left w:val="single" w:sz="4" w:space="0" w:color="auto"/>
              <w:bottom w:val="nil"/>
              <w:right w:val="single" w:sz="4" w:space="0" w:color="auto"/>
            </w:tcBorders>
            <w:vAlign w:val="center"/>
          </w:tcPr>
          <w:p w14:paraId="7C7BBE29" w14:textId="77777777" w:rsidR="00D84EA5" w:rsidRPr="00EC3806" w:rsidRDefault="00D84EA5" w:rsidP="00DF36B3">
            <w:pPr>
              <w:jc w:val="center"/>
              <w:rPr>
                <w:rFonts w:cstheme="minorHAnsi"/>
                <w:sz w:val="24"/>
                <w:szCs w:val="24"/>
              </w:rPr>
            </w:pPr>
            <w:r w:rsidRPr="00EC3806">
              <w:rPr>
                <w:rFonts w:cstheme="minorHAnsi"/>
                <w:sz w:val="24"/>
                <w:szCs w:val="24"/>
              </w:rPr>
              <w:t>0</w:t>
            </w:r>
          </w:p>
        </w:tc>
        <w:tc>
          <w:tcPr>
            <w:tcW w:w="1693" w:type="dxa"/>
            <w:tcBorders>
              <w:top w:val="single" w:sz="4" w:space="0" w:color="auto"/>
              <w:left w:val="single" w:sz="4" w:space="0" w:color="auto"/>
              <w:bottom w:val="nil"/>
              <w:right w:val="single" w:sz="4" w:space="0" w:color="auto"/>
            </w:tcBorders>
            <w:vAlign w:val="center"/>
          </w:tcPr>
          <w:p w14:paraId="323B1D76" w14:textId="77777777" w:rsidR="00D84EA5" w:rsidRPr="00EC3806" w:rsidRDefault="00D84EA5" w:rsidP="00DF36B3">
            <w:pPr>
              <w:jc w:val="right"/>
              <w:rPr>
                <w:rFonts w:cstheme="minorHAnsi"/>
                <w:sz w:val="24"/>
                <w:szCs w:val="24"/>
              </w:rPr>
            </w:pPr>
            <w:r w:rsidRPr="00EC3806">
              <w:rPr>
                <w:rFonts w:cstheme="minorHAnsi"/>
                <w:sz w:val="24"/>
                <w:szCs w:val="24"/>
              </w:rPr>
              <w:t>200,000</w:t>
            </w:r>
          </w:p>
        </w:tc>
      </w:tr>
      <w:tr w:rsidR="00D84EA5" w14:paraId="5C033886" w14:textId="77777777" w:rsidTr="00DF36B3">
        <w:trPr>
          <w:trHeight w:val="1307"/>
        </w:trPr>
        <w:tc>
          <w:tcPr>
            <w:tcW w:w="3068" w:type="dxa"/>
            <w:tcBorders>
              <w:top w:val="nil"/>
              <w:left w:val="single" w:sz="4" w:space="0" w:color="auto"/>
              <w:bottom w:val="nil"/>
              <w:right w:val="single" w:sz="4" w:space="0" w:color="auto"/>
            </w:tcBorders>
            <w:vAlign w:val="center"/>
          </w:tcPr>
          <w:p w14:paraId="33B57046" w14:textId="77777777" w:rsidR="00D84EA5" w:rsidRPr="00EC3806" w:rsidRDefault="00D84EA5" w:rsidP="00DF36B3">
            <w:pPr>
              <w:rPr>
                <w:rFonts w:cstheme="minorHAnsi"/>
                <w:sz w:val="24"/>
                <w:szCs w:val="24"/>
              </w:rPr>
            </w:pPr>
            <w:r w:rsidRPr="00EC3806">
              <w:rPr>
                <w:rFonts w:cstheme="minorHAnsi"/>
                <w:sz w:val="24"/>
                <w:szCs w:val="24"/>
              </w:rPr>
              <w:t>Supply of ovens/hobs in new housing</w:t>
            </w:r>
          </w:p>
        </w:tc>
        <w:tc>
          <w:tcPr>
            <w:tcW w:w="1691" w:type="dxa"/>
            <w:tcBorders>
              <w:top w:val="nil"/>
              <w:left w:val="single" w:sz="4" w:space="0" w:color="auto"/>
              <w:bottom w:val="nil"/>
              <w:right w:val="single" w:sz="4" w:space="0" w:color="auto"/>
            </w:tcBorders>
            <w:vAlign w:val="center"/>
          </w:tcPr>
          <w:p w14:paraId="52A10013" w14:textId="77777777" w:rsidR="00D84EA5" w:rsidRPr="00EC3806" w:rsidRDefault="00D84EA5" w:rsidP="00DF36B3">
            <w:pPr>
              <w:jc w:val="right"/>
              <w:rPr>
                <w:rFonts w:cstheme="minorHAnsi"/>
                <w:sz w:val="24"/>
                <w:szCs w:val="24"/>
              </w:rPr>
            </w:pPr>
          </w:p>
          <w:p w14:paraId="058CC028" w14:textId="77777777" w:rsidR="00D84EA5" w:rsidRPr="00EC3806" w:rsidRDefault="00D84EA5" w:rsidP="00DF36B3">
            <w:pPr>
              <w:jc w:val="right"/>
              <w:rPr>
                <w:rFonts w:cstheme="minorHAnsi"/>
                <w:sz w:val="24"/>
                <w:szCs w:val="24"/>
              </w:rPr>
            </w:pPr>
            <w:r w:rsidRPr="00EC3806">
              <w:rPr>
                <w:rFonts w:cstheme="minorHAnsi"/>
                <w:sz w:val="24"/>
                <w:szCs w:val="24"/>
              </w:rPr>
              <w:t>20,000</w:t>
            </w:r>
          </w:p>
        </w:tc>
        <w:tc>
          <w:tcPr>
            <w:tcW w:w="1691" w:type="dxa"/>
            <w:gridSpan w:val="2"/>
            <w:tcBorders>
              <w:top w:val="nil"/>
              <w:left w:val="single" w:sz="4" w:space="0" w:color="auto"/>
              <w:bottom w:val="nil"/>
              <w:right w:val="single" w:sz="4" w:space="0" w:color="auto"/>
            </w:tcBorders>
            <w:vAlign w:val="center"/>
          </w:tcPr>
          <w:p w14:paraId="03B47D8D" w14:textId="77777777" w:rsidR="00D84EA5" w:rsidRPr="00EC3806" w:rsidRDefault="00D84EA5" w:rsidP="00DF36B3">
            <w:pPr>
              <w:jc w:val="center"/>
              <w:rPr>
                <w:rFonts w:cstheme="minorHAnsi"/>
                <w:sz w:val="24"/>
                <w:szCs w:val="24"/>
              </w:rPr>
            </w:pPr>
          </w:p>
          <w:p w14:paraId="3E41347C" w14:textId="77777777" w:rsidR="00D84EA5" w:rsidRPr="00EC3806" w:rsidRDefault="00D84EA5" w:rsidP="00DF36B3">
            <w:pPr>
              <w:jc w:val="center"/>
              <w:rPr>
                <w:rFonts w:cstheme="minorHAnsi"/>
                <w:sz w:val="24"/>
                <w:szCs w:val="24"/>
              </w:rPr>
            </w:pPr>
            <w:r w:rsidRPr="00EC3806">
              <w:rPr>
                <w:rFonts w:cstheme="minorHAnsi"/>
                <w:sz w:val="24"/>
                <w:szCs w:val="24"/>
              </w:rPr>
              <w:t>20%</w:t>
            </w:r>
          </w:p>
        </w:tc>
        <w:tc>
          <w:tcPr>
            <w:tcW w:w="1691" w:type="dxa"/>
            <w:tcBorders>
              <w:top w:val="nil"/>
              <w:left w:val="single" w:sz="4" w:space="0" w:color="auto"/>
              <w:bottom w:val="nil"/>
              <w:right w:val="single" w:sz="4" w:space="0" w:color="auto"/>
            </w:tcBorders>
            <w:vAlign w:val="center"/>
          </w:tcPr>
          <w:p w14:paraId="66873D9B" w14:textId="77777777" w:rsidR="00D84EA5" w:rsidRPr="00EC3806" w:rsidRDefault="00D84EA5" w:rsidP="00DF36B3">
            <w:pPr>
              <w:jc w:val="center"/>
              <w:rPr>
                <w:rFonts w:cstheme="minorHAnsi"/>
                <w:sz w:val="24"/>
                <w:szCs w:val="24"/>
              </w:rPr>
            </w:pPr>
            <w:r w:rsidRPr="00EC3806">
              <w:rPr>
                <w:rFonts w:cstheme="minorHAnsi"/>
                <w:sz w:val="24"/>
                <w:szCs w:val="24"/>
              </w:rPr>
              <w:t>Domestic Reverse Charge Applies</w:t>
            </w:r>
          </w:p>
        </w:tc>
        <w:tc>
          <w:tcPr>
            <w:tcW w:w="1693" w:type="dxa"/>
            <w:tcBorders>
              <w:top w:val="nil"/>
              <w:left w:val="single" w:sz="4" w:space="0" w:color="auto"/>
              <w:bottom w:val="nil"/>
              <w:right w:val="single" w:sz="4" w:space="0" w:color="auto"/>
            </w:tcBorders>
            <w:vAlign w:val="center"/>
          </w:tcPr>
          <w:p w14:paraId="6D5344DD" w14:textId="77777777" w:rsidR="00D84EA5" w:rsidRPr="00EC3806" w:rsidRDefault="00D84EA5" w:rsidP="00DF36B3">
            <w:pPr>
              <w:jc w:val="right"/>
              <w:rPr>
                <w:rFonts w:cstheme="minorHAnsi"/>
                <w:sz w:val="24"/>
                <w:szCs w:val="24"/>
              </w:rPr>
            </w:pPr>
          </w:p>
          <w:p w14:paraId="2E85BF28" w14:textId="77777777" w:rsidR="00D84EA5" w:rsidRPr="00EC3806" w:rsidRDefault="00D84EA5" w:rsidP="00DF36B3">
            <w:pPr>
              <w:jc w:val="right"/>
              <w:rPr>
                <w:rFonts w:cstheme="minorHAnsi"/>
                <w:sz w:val="24"/>
                <w:szCs w:val="24"/>
              </w:rPr>
            </w:pPr>
            <w:r w:rsidRPr="00EC3806">
              <w:rPr>
                <w:rFonts w:cstheme="minorHAnsi"/>
                <w:sz w:val="24"/>
                <w:szCs w:val="24"/>
              </w:rPr>
              <w:t>20,000</w:t>
            </w:r>
          </w:p>
        </w:tc>
      </w:tr>
      <w:tr w:rsidR="00D84EA5" w14:paraId="4E187B16" w14:textId="77777777" w:rsidTr="00DF36B3">
        <w:trPr>
          <w:trHeight w:val="1324"/>
        </w:trPr>
        <w:tc>
          <w:tcPr>
            <w:tcW w:w="3068" w:type="dxa"/>
            <w:tcBorders>
              <w:top w:val="nil"/>
              <w:left w:val="single" w:sz="4" w:space="0" w:color="auto"/>
              <w:bottom w:val="nil"/>
              <w:right w:val="single" w:sz="4" w:space="0" w:color="auto"/>
            </w:tcBorders>
            <w:vAlign w:val="center"/>
          </w:tcPr>
          <w:p w14:paraId="029C421A" w14:textId="77777777" w:rsidR="00D84EA5" w:rsidRPr="00EC3806" w:rsidRDefault="00D84EA5" w:rsidP="00DF36B3">
            <w:pPr>
              <w:rPr>
                <w:rFonts w:cstheme="minorHAnsi"/>
                <w:sz w:val="24"/>
                <w:szCs w:val="24"/>
              </w:rPr>
            </w:pPr>
            <w:r w:rsidRPr="00EC3806">
              <w:rPr>
                <w:rFonts w:cstheme="minorHAnsi"/>
                <w:sz w:val="24"/>
                <w:szCs w:val="24"/>
              </w:rPr>
              <w:t>Construction of retail premises</w:t>
            </w:r>
          </w:p>
        </w:tc>
        <w:tc>
          <w:tcPr>
            <w:tcW w:w="1691" w:type="dxa"/>
            <w:tcBorders>
              <w:top w:val="nil"/>
              <w:left w:val="single" w:sz="4" w:space="0" w:color="auto"/>
              <w:bottom w:val="nil"/>
              <w:right w:val="single" w:sz="4" w:space="0" w:color="auto"/>
            </w:tcBorders>
            <w:vAlign w:val="center"/>
          </w:tcPr>
          <w:p w14:paraId="3FA0959E" w14:textId="77777777" w:rsidR="00D84EA5" w:rsidRPr="00EC3806" w:rsidRDefault="00D84EA5" w:rsidP="00DF36B3">
            <w:pPr>
              <w:jc w:val="right"/>
              <w:rPr>
                <w:rFonts w:cstheme="minorHAnsi"/>
                <w:sz w:val="24"/>
                <w:szCs w:val="24"/>
              </w:rPr>
            </w:pPr>
            <w:r w:rsidRPr="00EC3806">
              <w:rPr>
                <w:rFonts w:cstheme="minorHAnsi"/>
                <w:sz w:val="24"/>
                <w:szCs w:val="24"/>
              </w:rPr>
              <w:t>100,000</w:t>
            </w:r>
          </w:p>
        </w:tc>
        <w:tc>
          <w:tcPr>
            <w:tcW w:w="1691" w:type="dxa"/>
            <w:gridSpan w:val="2"/>
            <w:tcBorders>
              <w:top w:val="nil"/>
              <w:left w:val="single" w:sz="4" w:space="0" w:color="auto"/>
              <w:bottom w:val="nil"/>
              <w:right w:val="single" w:sz="4" w:space="0" w:color="auto"/>
            </w:tcBorders>
            <w:vAlign w:val="center"/>
          </w:tcPr>
          <w:p w14:paraId="0E98B4C2" w14:textId="77777777" w:rsidR="00D84EA5" w:rsidRPr="00EC3806" w:rsidRDefault="00D84EA5" w:rsidP="00DF36B3">
            <w:pPr>
              <w:jc w:val="center"/>
              <w:rPr>
                <w:rFonts w:cstheme="minorHAnsi"/>
                <w:sz w:val="24"/>
                <w:szCs w:val="24"/>
              </w:rPr>
            </w:pPr>
            <w:r w:rsidRPr="00EC3806">
              <w:rPr>
                <w:rFonts w:cstheme="minorHAnsi"/>
                <w:sz w:val="24"/>
                <w:szCs w:val="24"/>
              </w:rPr>
              <w:t>20%</w:t>
            </w:r>
          </w:p>
        </w:tc>
        <w:tc>
          <w:tcPr>
            <w:tcW w:w="1691" w:type="dxa"/>
            <w:tcBorders>
              <w:top w:val="nil"/>
              <w:left w:val="single" w:sz="4" w:space="0" w:color="auto"/>
              <w:bottom w:val="nil"/>
              <w:right w:val="single" w:sz="4" w:space="0" w:color="auto"/>
            </w:tcBorders>
            <w:vAlign w:val="center"/>
          </w:tcPr>
          <w:p w14:paraId="135B1F3E" w14:textId="77777777" w:rsidR="00D84EA5" w:rsidRPr="00EC3806" w:rsidRDefault="00D84EA5" w:rsidP="00DF36B3">
            <w:pPr>
              <w:jc w:val="center"/>
              <w:rPr>
                <w:rFonts w:cstheme="minorHAnsi"/>
                <w:sz w:val="24"/>
                <w:szCs w:val="24"/>
              </w:rPr>
            </w:pPr>
            <w:r w:rsidRPr="00EC3806">
              <w:rPr>
                <w:rFonts w:cstheme="minorHAnsi"/>
                <w:sz w:val="24"/>
                <w:szCs w:val="24"/>
              </w:rPr>
              <w:t>Domestic Reverse Charge Applies</w:t>
            </w:r>
          </w:p>
        </w:tc>
        <w:tc>
          <w:tcPr>
            <w:tcW w:w="1693" w:type="dxa"/>
            <w:tcBorders>
              <w:top w:val="nil"/>
              <w:left w:val="single" w:sz="4" w:space="0" w:color="auto"/>
              <w:bottom w:val="nil"/>
              <w:right w:val="single" w:sz="4" w:space="0" w:color="auto"/>
            </w:tcBorders>
            <w:vAlign w:val="center"/>
          </w:tcPr>
          <w:p w14:paraId="29CA39CF" w14:textId="77777777" w:rsidR="00D84EA5" w:rsidRPr="00EC3806" w:rsidRDefault="00D84EA5" w:rsidP="00DF36B3">
            <w:pPr>
              <w:jc w:val="right"/>
              <w:rPr>
                <w:rFonts w:cstheme="minorHAnsi"/>
                <w:sz w:val="24"/>
                <w:szCs w:val="24"/>
              </w:rPr>
            </w:pPr>
            <w:r w:rsidRPr="00EC3806">
              <w:rPr>
                <w:rFonts w:cstheme="minorHAnsi"/>
                <w:sz w:val="24"/>
                <w:szCs w:val="24"/>
              </w:rPr>
              <w:t>100,000</w:t>
            </w:r>
          </w:p>
        </w:tc>
      </w:tr>
      <w:tr w:rsidR="00D84EA5" w14:paraId="0DDD90F6" w14:textId="77777777" w:rsidTr="00DF36B3">
        <w:trPr>
          <w:trHeight w:val="1307"/>
        </w:trPr>
        <w:tc>
          <w:tcPr>
            <w:tcW w:w="3068" w:type="dxa"/>
            <w:tcBorders>
              <w:top w:val="nil"/>
              <w:left w:val="single" w:sz="4" w:space="0" w:color="auto"/>
              <w:bottom w:val="single" w:sz="4" w:space="0" w:color="auto"/>
              <w:right w:val="single" w:sz="4" w:space="0" w:color="auto"/>
            </w:tcBorders>
            <w:vAlign w:val="center"/>
          </w:tcPr>
          <w:p w14:paraId="1C36E05F" w14:textId="77777777" w:rsidR="00D84EA5" w:rsidRPr="00EC3806" w:rsidRDefault="00D84EA5" w:rsidP="00DF36B3">
            <w:pPr>
              <w:rPr>
                <w:rFonts w:cstheme="minorHAnsi"/>
                <w:sz w:val="24"/>
                <w:szCs w:val="24"/>
              </w:rPr>
            </w:pPr>
            <w:r w:rsidRPr="00EC3806">
              <w:rPr>
                <w:rFonts w:cstheme="minorHAnsi"/>
                <w:sz w:val="24"/>
                <w:szCs w:val="24"/>
              </w:rPr>
              <w:t>Non-residential to residential conversion</w:t>
            </w:r>
          </w:p>
        </w:tc>
        <w:tc>
          <w:tcPr>
            <w:tcW w:w="1691" w:type="dxa"/>
            <w:tcBorders>
              <w:top w:val="nil"/>
              <w:left w:val="single" w:sz="4" w:space="0" w:color="auto"/>
              <w:bottom w:val="single" w:sz="4" w:space="0" w:color="auto"/>
              <w:right w:val="single" w:sz="4" w:space="0" w:color="auto"/>
            </w:tcBorders>
            <w:vAlign w:val="center"/>
          </w:tcPr>
          <w:p w14:paraId="004A6D24" w14:textId="77777777" w:rsidR="00D84EA5" w:rsidRPr="00EC3806" w:rsidRDefault="00D84EA5" w:rsidP="00DF36B3">
            <w:pPr>
              <w:jc w:val="right"/>
              <w:rPr>
                <w:rFonts w:cstheme="minorHAnsi"/>
                <w:sz w:val="24"/>
                <w:szCs w:val="24"/>
              </w:rPr>
            </w:pPr>
            <w:r w:rsidRPr="00EC3806">
              <w:rPr>
                <w:rFonts w:cstheme="minorHAnsi"/>
                <w:sz w:val="24"/>
                <w:szCs w:val="24"/>
              </w:rPr>
              <w:t>150,000</w:t>
            </w:r>
          </w:p>
        </w:tc>
        <w:tc>
          <w:tcPr>
            <w:tcW w:w="1691" w:type="dxa"/>
            <w:gridSpan w:val="2"/>
            <w:tcBorders>
              <w:top w:val="nil"/>
              <w:left w:val="single" w:sz="4" w:space="0" w:color="auto"/>
              <w:bottom w:val="single" w:sz="4" w:space="0" w:color="auto"/>
              <w:right w:val="single" w:sz="4" w:space="0" w:color="auto"/>
            </w:tcBorders>
            <w:vAlign w:val="center"/>
          </w:tcPr>
          <w:p w14:paraId="42499C46" w14:textId="77777777" w:rsidR="00D84EA5" w:rsidRPr="00EC3806" w:rsidRDefault="00D84EA5" w:rsidP="00DF36B3">
            <w:pPr>
              <w:jc w:val="center"/>
              <w:rPr>
                <w:rFonts w:cstheme="minorHAnsi"/>
                <w:sz w:val="24"/>
                <w:szCs w:val="24"/>
              </w:rPr>
            </w:pPr>
            <w:r w:rsidRPr="00EC3806">
              <w:rPr>
                <w:rFonts w:cstheme="minorHAnsi"/>
                <w:sz w:val="24"/>
                <w:szCs w:val="24"/>
              </w:rPr>
              <w:t>5%</w:t>
            </w:r>
          </w:p>
        </w:tc>
        <w:tc>
          <w:tcPr>
            <w:tcW w:w="1691" w:type="dxa"/>
            <w:tcBorders>
              <w:top w:val="nil"/>
              <w:left w:val="single" w:sz="4" w:space="0" w:color="auto"/>
              <w:bottom w:val="single" w:sz="4" w:space="0" w:color="auto"/>
              <w:right w:val="single" w:sz="4" w:space="0" w:color="auto"/>
            </w:tcBorders>
            <w:vAlign w:val="center"/>
          </w:tcPr>
          <w:p w14:paraId="1CFD0AFE" w14:textId="77777777" w:rsidR="00D84EA5" w:rsidRPr="00EC3806" w:rsidRDefault="00D84EA5" w:rsidP="00DF36B3">
            <w:pPr>
              <w:jc w:val="center"/>
              <w:rPr>
                <w:rFonts w:cstheme="minorHAnsi"/>
                <w:sz w:val="24"/>
                <w:szCs w:val="24"/>
              </w:rPr>
            </w:pPr>
            <w:r w:rsidRPr="00EC3806">
              <w:rPr>
                <w:rFonts w:cstheme="minorHAnsi"/>
                <w:sz w:val="24"/>
                <w:szCs w:val="24"/>
              </w:rPr>
              <w:t>Domestic Reverse Charge Applies</w:t>
            </w:r>
          </w:p>
        </w:tc>
        <w:tc>
          <w:tcPr>
            <w:tcW w:w="1693" w:type="dxa"/>
            <w:tcBorders>
              <w:top w:val="nil"/>
              <w:left w:val="single" w:sz="4" w:space="0" w:color="auto"/>
              <w:bottom w:val="single" w:sz="4" w:space="0" w:color="auto"/>
              <w:right w:val="single" w:sz="4" w:space="0" w:color="auto"/>
            </w:tcBorders>
            <w:vAlign w:val="center"/>
          </w:tcPr>
          <w:p w14:paraId="329B60CE" w14:textId="77777777" w:rsidR="00D84EA5" w:rsidRPr="00EC3806" w:rsidRDefault="00D84EA5" w:rsidP="00DF36B3">
            <w:pPr>
              <w:jc w:val="right"/>
              <w:rPr>
                <w:rFonts w:cstheme="minorHAnsi"/>
                <w:sz w:val="24"/>
                <w:szCs w:val="24"/>
              </w:rPr>
            </w:pPr>
            <w:r w:rsidRPr="00EC3806">
              <w:rPr>
                <w:rFonts w:cstheme="minorHAnsi"/>
                <w:sz w:val="24"/>
                <w:szCs w:val="24"/>
              </w:rPr>
              <w:t>150,000</w:t>
            </w:r>
          </w:p>
        </w:tc>
      </w:tr>
      <w:tr w:rsidR="00D84EA5" w14:paraId="376C8385" w14:textId="77777777" w:rsidTr="00DF36B3">
        <w:trPr>
          <w:trHeight w:val="781"/>
        </w:trPr>
        <w:tc>
          <w:tcPr>
            <w:tcW w:w="3068" w:type="dxa"/>
            <w:tcBorders>
              <w:top w:val="single" w:sz="4" w:space="0" w:color="auto"/>
              <w:left w:val="single" w:sz="4" w:space="0" w:color="auto"/>
              <w:bottom w:val="single" w:sz="4" w:space="0" w:color="auto"/>
              <w:right w:val="nil"/>
            </w:tcBorders>
          </w:tcPr>
          <w:p w14:paraId="080EE3D8" w14:textId="77777777" w:rsidR="00D84EA5" w:rsidRPr="00EC3806" w:rsidRDefault="00D84EA5" w:rsidP="00DF36B3">
            <w:pPr>
              <w:jc w:val="both"/>
              <w:rPr>
                <w:rFonts w:cstheme="minorHAnsi"/>
                <w:b/>
                <w:sz w:val="24"/>
                <w:szCs w:val="24"/>
              </w:rPr>
            </w:pPr>
            <w:r w:rsidRPr="00EC3806">
              <w:rPr>
                <w:rFonts w:cstheme="minorHAnsi"/>
                <w:b/>
                <w:sz w:val="24"/>
                <w:szCs w:val="24"/>
              </w:rPr>
              <w:t>TOTAL</w:t>
            </w:r>
          </w:p>
        </w:tc>
        <w:tc>
          <w:tcPr>
            <w:tcW w:w="1691" w:type="dxa"/>
            <w:tcBorders>
              <w:top w:val="single" w:sz="4" w:space="0" w:color="auto"/>
              <w:left w:val="nil"/>
              <w:bottom w:val="single" w:sz="4" w:space="0" w:color="auto"/>
              <w:right w:val="nil"/>
            </w:tcBorders>
          </w:tcPr>
          <w:p w14:paraId="3E478AF8" w14:textId="77777777" w:rsidR="00D84EA5" w:rsidRPr="00EC3806" w:rsidRDefault="00D84EA5" w:rsidP="00DF36B3">
            <w:pPr>
              <w:jc w:val="right"/>
              <w:rPr>
                <w:rFonts w:cstheme="minorHAnsi"/>
                <w:sz w:val="24"/>
                <w:szCs w:val="24"/>
              </w:rPr>
            </w:pPr>
            <w:r w:rsidRPr="00EC3806">
              <w:rPr>
                <w:rFonts w:cstheme="minorHAnsi"/>
                <w:sz w:val="24"/>
                <w:szCs w:val="24"/>
              </w:rPr>
              <w:t>470,000</w:t>
            </w:r>
          </w:p>
        </w:tc>
        <w:tc>
          <w:tcPr>
            <w:tcW w:w="1691" w:type="dxa"/>
            <w:gridSpan w:val="2"/>
            <w:tcBorders>
              <w:top w:val="single" w:sz="4" w:space="0" w:color="auto"/>
              <w:left w:val="nil"/>
              <w:bottom w:val="single" w:sz="4" w:space="0" w:color="auto"/>
              <w:right w:val="nil"/>
            </w:tcBorders>
          </w:tcPr>
          <w:p w14:paraId="59AB1A18" w14:textId="77777777" w:rsidR="00D84EA5" w:rsidRPr="00EC3806" w:rsidRDefault="00D84EA5" w:rsidP="00DF36B3">
            <w:pPr>
              <w:jc w:val="both"/>
              <w:rPr>
                <w:rFonts w:cstheme="minorHAnsi"/>
                <w:sz w:val="24"/>
                <w:szCs w:val="24"/>
              </w:rPr>
            </w:pPr>
          </w:p>
        </w:tc>
        <w:tc>
          <w:tcPr>
            <w:tcW w:w="1691" w:type="dxa"/>
            <w:tcBorders>
              <w:top w:val="single" w:sz="4" w:space="0" w:color="auto"/>
              <w:left w:val="nil"/>
              <w:bottom w:val="single" w:sz="4" w:space="0" w:color="auto"/>
              <w:right w:val="nil"/>
            </w:tcBorders>
          </w:tcPr>
          <w:p w14:paraId="1414E7EF" w14:textId="77777777" w:rsidR="00D84EA5" w:rsidRPr="00EC3806" w:rsidRDefault="00D84EA5" w:rsidP="00DF36B3">
            <w:pPr>
              <w:jc w:val="center"/>
              <w:rPr>
                <w:rFonts w:cstheme="minorHAnsi"/>
                <w:sz w:val="24"/>
                <w:szCs w:val="24"/>
              </w:rPr>
            </w:pPr>
            <w:r w:rsidRPr="00EC3806">
              <w:rPr>
                <w:rFonts w:cstheme="minorHAnsi"/>
                <w:sz w:val="24"/>
                <w:szCs w:val="24"/>
              </w:rPr>
              <w:t xml:space="preserve">Payable </w:t>
            </w:r>
          </w:p>
        </w:tc>
        <w:tc>
          <w:tcPr>
            <w:tcW w:w="1693" w:type="dxa"/>
            <w:tcBorders>
              <w:top w:val="single" w:sz="4" w:space="0" w:color="auto"/>
              <w:left w:val="nil"/>
              <w:bottom w:val="single" w:sz="4" w:space="0" w:color="auto"/>
              <w:right w:val="single" w:sz="4" w:space="0" w:color="auto"/>
            </w:tcBorders>
          </w:tcPr>
          <w:p w14:paraId="01126DCE" w14:textId="77777777" w:rsidR="00D84EA5" w:rsidRPr="00EC3806" w:rsidRDefault="00D84EA5" w:rsidP="00DF36B3">
            <w:pPr>
              <w:jc w:val="right"/>
              <w:rPr>
                <w:rFonts w:cstheme="minorHAnsi"/>
                <w:sz w:val="24"/>
                <w:szCs w:val="24"/>
              </w:rPr>
            </w:pPr>
            <w:r w:rsidRPr="00EC3806">
              <w:rPr>
                <w:rFonts w:cstheme="minorHAnsi"/>
                <w:sz w:val="24"/>
                <w:szCs w:val="24"/>
              </w:rPr>
              <w:t>470,000</w:t>
            </w:r>
          </w:p>
          <w:p w14:paraId="3B0B313B" w14:textId="77777777" w:rsidR="00D84EA5" w:rsidRPr="00EC3806" w:rsidRDefault="00D84EA5" w:rsidP="00DF36B3">
            <w:pPr>
              <w:jc w:val="right"/>
              <w:rPr>
                <w:rFonts w:cstheme="minorHAnsi"/>
                <w:sz w:val="24"/>
                <w:szCs w:val="24"/>
              </w:rPr>
            </w:pPr>
          </w:p>
        </w:tc>
      </w:tr>
      <w:tr w:rsidR="00D84EA5" w14:paraId="353346B8" w14:textId="77777777" w:rsidTr="00DF36B3">
        <w:trPr>
          <w:trHeight w:val="1849"/>
        </w:trPr>
        <w:tc>
          <w:tcPr>
            <w:tcW w:w="9836" w:type="dxa"/>
            <w:gridSpan w:val="6"/>
            <w:tcBorders>
              <w:top w:val="single" w:sz="4" w:space="0" w:color="auto"/>
              <w:left w:val="single" w:sz="4" w:space="0" w:color="auto"/>
              <w:bottom w:val="single" w:sz="4" w:space="0" w:color="auto"/>
              <w:right w:val="single" w:sz="4" w:space="0" w:color="auto"/>
            </w:tcBorders>
          </w:tcPr>
          <w:p w14:paraId="58FE5783" w14:textId="77777777" w:rsidR="00D84EA5" w:rsidRPr="00EC3806" w:rsidRDefault="00D84EA5" w:rsidP="00DF36B3">
            <w:pPr>
              <w:jc w:val="both"/>
              <w:rPr>
                <w:rFonts w:cstheme="minorHAnsi"/>
                <w:b/>
                <w:sz w:val="24"/>
                <w:szCs w:val="24"/>
              </w:rPr>
            </w:pPr>
          </w:p>
          <w:p w14:paraId="30702065" w14:textId="77777777" w:rsidR="00D84EA5" w:rsidRPr="00EC3806" w:rsidRDefault="00D84EA5" w:rsidP="00DF36B3">
            <w:pPr>
              <w:jc w:val="center"/>
              <w:rPr>
                <w:rFonts w:eastAsia="Times New Roman" w:cstheme="minorHAnsi"/>
                <w:b/>
                <w:sz w:val="24"/>
                <w:szCs w:val="24"/>
                <w:lang w:eastAsia="en-GB"/>
              </w:rPr>
            </w:pPr>
            <w:r w:rsidRPr="00EC3806">
              <w:rPr>
                <w:rFonts w:eastAsia="Times New Roman" w:cstheme="minorHAnsi"/>
                <w:b/>
                <w:sz w:val="24"/>
                <w:szCs w:val="24"/>
                <w:lang w:eastAsia="en-GB"/>
              </w:rPr>
              <w:t>Customer to account to HMRC for the reverse charge output tax on the VAT exclusive price of items marked ‘reverse charge’ at the relevant rate as shown above. S55A VATA 1994 applies.</w:t>
            </w:r>
          </w:p>
          <w:p w14:paraId="58979A6E" w14:textId="77777777" w:rsidR="00D84EA5" w:rsidRPr="00EC3806" w:rsidRDefault="00D84EA5" w:rsidP="00DF36B3">
            <w:pPr>
              <w:jc w:val="center"/>
              <w:rPr>
                <w:rFonts w:eastAsia="Times New Roman" w:cstheme="minorHAnsi"/>
                <w:b/>
                <w:sz w:val="24"/>
                <w:szCs w:val="24"/>
                <w:lang w:eastAsia="en-GB"/>
              </w:rPr>
            </w:pPr>
          </w:p>
          <w:p w14:paraId="4B0C62B3" w14:textId="77777777" w:rsidR="00D84EA5" w:rsidRPr="00EC3806" w:rsidRDefault="00D84EA5" w:rsidP="0056624A">
            <w:pPr>
              <w:jc w:val="center"/>
              <w:rPr>
                <w:rFonts w:cstheme="minorHAnsi"/>
                <w:sz w:val="24"/>
                <w:szCs w:val="24"/>
              </w:rPr>
            </w:pPr>
          </w:p>
        </w:tc>
      </w:tr>
    </w:tbl>
    <w:p w14:paraId="0B2CC495" w14:textId="77777777" w:rsidR="00D84EA5" w:rsidRPr="00F41DD0" w:rsidRDefault="00D84EA5" w:rsidP="00D84EA5"/>
    <w:p w14:paraId="4F7E4366" w14:textId="77777777" w:rsidR="00E27AFE" w:rsidRDefault="00E27AFE">
      <w:pPr>
        <w:rPr>
          <w:sz w:val="28"/>
          <w:szCs w:val="28"/>
          <w:u w:val="single"/>
        </w:rPr>
      </w:pPr>
      <w:r>
        <w:rPr>
          <w:sz w:val="28"/>
          <w:szCs w:val="28"/>
          <w:u w:val="single"/>
        </w:rPr>
        <w:br w:type="page"/>
      </w:r>
    </w:p>
    <w:p w14:paraId="39EC6D88" w14:textId="77777777" w:rsidR="00D84EA5" w:rsidRPr="00E27AFE" w:rsidRDefault="00D84EA5" w:rsidP="00D84EA5">
      <w:pPr>
        <w:rPr>
          <w:b/>
          <w:sz w:val="28"/>
          <w:szCs w:val="28"/>
        </w:rPr>
      </w:pPr>
      <w:r w:rsidRPr="00E27AFE">
        <w:rPr>
          <w:b/>
          <w:sz w:val="28"/>
          <w:szCs w:val="28"/>
        </w:rPr>
        <w:lastRenderedPageBreak/>
        <w:t xml:space="preserve">What is not covered by the reverse charge –work for end users </w:t>
      </w:r>
    </w:p>
    <w:p w14:paraId="3E32CD34" w14:textId="287C0F77" w:rsidR="00B95ABE" w:rsidRDefault="00D84EA5" w:rsidP="00D84EA5">
      <w:r>
        <w:t xml:space="preserve">An </w:t>
      </w:r>
      <w:r w:rsidR="003354A5">
        <w:t>‘</w:t>
      </w:r>
      <w:r>
        <w:t xml:space="preserve">end </w:t>
      </w:r>
      <w:r w:rsidR="00E76132">
        <w:t>user ‘is</w:t>
      </w:r>
      <w:r w:rsidR="003354A5">
        <w:t xml:space="preserve"> a term used in </w:t>
      </w:r>
      <w:r>
        <w:t>reverse charge law and needs thought</w:t>
      </w:r>
      <w:r w:rsidR="00B95ABE">
        <w:t xml:space="preserve"> and to be understood</w:t>
      </w:r>
    </w:p>
    <w:p w14:paraId="3DF712B7" w14:textId="7944225D" w:rsidR="00D84EA5" w:rsidRDefault="00D84EA5" w:rsidP="00D84EA5">
      <w:r>
        <w:t xml:space="preserve">It is a business who will use the building or structure themselves in their own business either as a building to sell, or to rent out, or for their own use </w:t>
      </w:r>
      <w:r w:rsidR="00714D16">
        <w:t>e.g.,</w:t>
      </w:r>
      <w:r>
        <w:t xml:space="preserve"> as offices. </w:t>
      </w:r>
    </w:p>
    <w:p w14:paraId="4A95D39E" w14:textId="77777777" w:rsidR="00D84EA5" w:rsidRDefault="00D84EA5" w:rsidP="00D84EA5">
      <w:r>
        <w:t xml:space="preserve">Development and property companies and housebuilders are end users because they will rent or sell what they have commissioned. They deal in assets rather than supply construction services. </w:t>
      </w:r>
    </w:p>
    <w:p w14:paraId="70E425C5" w14:textId="77777777" w:rsidR="00B95ABE" w:rsidRDefault="00B95ABE" w:rsidP="00D84EA5">
      <w:r>
        <w:t xml:space="preserve">Another construction business who will add your work to their work and bill everything </w:t>
      </w:r>
      <w:r w:rsidR="00267E6B">
        <w:t xml:space="preserve">to a client </w:t>
      </w:r>
      <w:r>
        <w:t>as construction services is NOT an end user.</w:t>
      </w:r>
    </w:p>
    <w:p w14:paraId="7B89DA71" w14:textId="00364A6C" w:rsidR="00D84EA5" w:rsidRDefault="00D84EA5" w:rsidP="00D84EA5">
      <w:r>
        <w:t>In deciding whether you are working for an end user you must ask yourself who you are ac</w:t>
      </w:r>
      <w:r w:rsidR="003354A5">
        <w:t>tually contracted</w:t>
      </w:r>
      <w:r w:rsidR="00615C0F">
        <w:t xml:space="preserve"> </w:t>
      </w:r>
      <w:r w:rsidR="00567C11">
        <w:t>with,</w:t>
      </w:r>
      <w:r w:rsidR="003354A5">
        <w:t xml:space="preserve"> who</w:t>
      </w:r>
      <w:r w:rsidR="00267E6B">
        <w:t xml:space="preserve"> are </w:t>
      </w:r>
      <w:r w:rsidR="0055107A">
        <w:t xml:space="preserve">you </w:t>
      </w:r>
      <w:r w:rsidR="00267E6B">
        <w:t>expecting to pay you. D</w:t>
      </w:r>
      <w:r w:rsidR="0055107A">
        <w:t xml:space="preserve">o not think about </w:t>
      </w:r>
      <w:r>
        <w:t xml:space="preserve">the final </w:t>
      </w:r>
      <w:r w:rsidR="00567C11">
        <w:t>client if</w:t>
      </w:r>
      <w:r>
        <w:t xml:space="preserve"> you will not be directly contracted to or paid by the final client. </w:t>
      </w:r>
      <w:r w:rsidR="0055107A">
        <w:t>Ask yourself, is the firm that you work for going to be the end user of that building or construction activity?</w:t>
      </w:r>
    </w:p>
    <w:p w14:paraId="728E2632" w14:textId="77777777" w:rsidR="00D84EA5" w:rsidRDefault="00D84EA5" w:rsidP="00D84EA5"/>
    <w:p w14:paraId="525C43D3" w14:textId="77777777" w:rsidR="00D84EA5" w:rsidRPr="00093FC7" w:rsidRDefault="00D84EA5" w:rsidP="00DD0C9C">
      <w:pPr>
        <w:rPr>
          <w:b/>
          <w:sz w:val="28"/>
          <w:szCs w:val="28"/>
        </w:rPr>
      </w:pPr>
      <w:r w:rsidRPr="00093FC7">
        <w:rPr>
          <w:b/>
          <w:sz w:val="28"/>
          <w:szCs w:val="28"/>
        </w:rPr>
        <w:t>Intermediaries and End user Statements</w:t>
      </w:r>
    </w:p>
    <w:p w14:paraId="38A2D2A4" w14:textId="3DD1C1A3" w:rsidR="00D84EA5" w:rsidRDefault="00D84EA5" w:rsidP="00D84EA5">
      <w:r>
        <w:t xml:space="preserve">Sometimes you will contract with a group company that is acting for another company in </w:t>
      </w:r>
      <w:r w:rsidR="00567C11">
        <w:t>its</w:t>
      </w:r>
      <w:r w:rsidR="00615C0F">
        <w:t xml:space="preserve"> </w:t>
      </w:r>
      <w:r w:rsidR="0055107A">
        <w:t>own group</w:t>
      </w:r>
      <w:r>
        <w:t xml:space="preserve"> as a property procurement comp</w:t>
      </w:r>
      <w:r w:rsidR="00267E6B">
        <w:t>any, it is an intermediary</w:t>
      </w:r>
      <w:r w:rsidR="0055107A">
        <w:t xml:space="preserve"> for</w:t>
      </w:r>
      <w:r>
        <w:t xml:space="preserve"> the end user.</w:t>
      </w:r>
    </w:p>
    <w:p w14:paraId="5977A103" w14:textId="780ECD78" w:rsidR="00D84EA5" w:rsidRDefault="00D84EA5" w:rsidP="00D84EA5">
      <w:r>
        <w:t xml:space="preserve">Sometimes you will work for a landlord who is acting for a group of tenants to procure and organise </w:t>
      </w:r>
      <w:r w:rsidR="00E76132">
        <w:t>work. The</w:t>
      </w:r>
      <w:r>
        <w:t xml:space="preserve"> tenants are the end </w:t>
      </w:r>
      <w:r w:rsidR="00714D16">
        <w:t>users,</w:t>
      </w:r>
      <w:r>
        <w:t xml:space="preserve"> and the landlord is an intermediary.</w:t>
      </w:r>
    </w:p>
    <w:p w14:paraId="5D68DC36" w14:textId="17533CA3" w:rsidR="00D84EA5" w:rsidRDefault="0055107A" w:rsidP="00D84EA5">
      <w:r>
        <w:t xml:space="preserve">If a </w:t>
      </w:r>
      <w:r w:rsidR="00267E6B">
        <w:t xml:space="preserve">business </w:t>
      </w:r>
      <w:r w:rsidR="00E76132">
        <w:t>is acting</w:t>
      </w:r>
      <w:r w:rsidR="00267E6B">
        <w:t xml:space="preserve"> as </w:t>
      </w:r>
      <w:r w:rsidR="00714D16">
        <w:t>an intermediary</w:t>
      </w:r>
      <w:r w:rsidR="00267E6B">
        <w:t xml:space="preserve"> and is </w:t>
      </w:r>
      <w:r w:rsidR="00D84EA5">
        <w:t xml:space="preserve">VAT registered and CIS registered and the work you are doing is standard </w:t>
      </w:r>
      <w:r w:rsidR="00267E6B">
        <w:t>rated construction work, you must</w:t>
      </w:r>
      <w:r w:rsidR="00D84EA5">
        <w:t xml:space="preserve"> reverse charge VAT </w:t>
      </w:r>
      <w:r w:rsidR="00D84EA5" w:rsidRPr="008C2D75">
        <w:rPr>
          <w:u w:val="single"/>
        </w:rPr>
        <w:t>unless</w:t>
      </w:r>
      <w:r w:rsidR="00267E6B">
        <w:t xml:space="preserve"> the intermediary gives</w:t>
      </w:r>
      <w:r w:rsidR="00D84EA5">
        <w:t xml:space="preserve"> you an end user statement.</w:t>
      </w:r>
      <w:r w:rsidR="000B1921">
        <w:t xml:space="preserve"> (IN writing or by email )</w:t>
      </w:r>
    </w:p>
    <w:p w14:paraId="1AD4E194" w14:textId="74017D85" w:rsidR="00D84EA5" w:rsidRDefault="00D84EA5" w:rsidP="00D84EA5">
      <w:r>
        <w:t xml:space="preserve">Intermediaries acting for groups or for tenants are allowed to issue end user </w:t>
      </w:r>
      <w:r w:rsidR="00714D16">
        <w:t>statements. If</w:t>
      </w:r>
      <w:r>
        <w:t xml:space="preserve"> they give an end user statement there is no need to question it or to enquire about the structure of the gro</w:t>
      </w:r>
      <w:r w:rsidR="00267E6B">
        <w:t>up companies</w:t>
      </w:r>
      <w:r>
        <w:t xml:space="preserve">, or the landlord tenant </w:t>
      </w:r>
      <w:r w:rsidR="00714D16">
        <w:t>contract in</w:t>
      </w:r>
      <w:r w:rsidR="00267E6B">
        <w:t xml:space="preserve"> any detail </w:t>
      </w:r>
      <w:r>
        <w:t xml:space="preserve">–if you hold an end user statement you </w:t>
      </w:r>
      <w:r w:rsidR="00714D16">
        <w:t>must charge</w:t>
      </w:r>
      <w:r>
        <w:t xml:space="preserve"> VAT. </w:t>
      </w:r>
      <w:r w:rsidR="00267E6B">
        <w:t xml:space="preserve">(Remember that </w:t>
      </w:r>
      <w:r w:rsidR="00714D16">
        <w:t>not</w:t>
      </w:r>
      <w:r w:rsidR="00267E6B">
        <w:t xml:space="preserve"> many businesses ask to pay VAT!)</w:t>
      </w:r>
    </w:p>
    <w:p w14:paraId="73DEBC0F" w14:textId="77777777" w:rsidR="00093FC7" w:rsidRDefault="00093FC7" w:rsidP="00D84EA5">
      <w:pPr>
        <w:rPr>
          <w:sz w:val="24"/>
          <w:szCs w:val="24"/>
          <w:u w:val="single"/>
        </w:rPr>
      </w:pPr>
    </w:p>
    <w:p w14:paraId="42E18EB9" w14:textId="77777777" w:rsidR="00D84EA5" w:rsidRPr="00093FC7" w:rsidRDefault="00D84EA5" w:rsidP="00D84EA5">
      <w:pPr>
        <w:rPr>
          <w:b/>
          <w:sz w:val="28"/>
          <w:szCs w:val="28"/>
        </w:rPr>
      </w:pPr>
      <w:r w:rsidRPr="00093FC7">
        <w:rPr>
          <w:b/>
          <w:sz w:val="28"/>
          <w:szCs w:val="28"/>
        </w:rPr>
        <w:t xml:space="preserve">Supplies with reverse charge and </w:t>
      </w:r>
      <w:r w:rsidR="00567C11" w:rsidRPr="00093FC7">
        <w:rPr>
          <w:b/>
          <w:sz w:val="28"/>
          <w:szCs w:val="28"/>
        </w:rPr>
        <w:t>non-reverse</w:t>
      </w:r>
      <w:r w:rsidRPr="00093FC7">
        <w:rPr>
          <w:b/>
          <w:sz w:val="28"/>
          <w:szCs w:val="28"/>
        </w:rPr>
        <w:t xml:space="preserve"> charge elements </w:t>
      </w:r>
    </w:p>
    <w:p w14:paraId="622D3209" w14:textId="05E7ABA7" w:rsidR="00D633E6" w:rsidRDefault="00D84EA5" w:rsidP="00D84EA5">
      <w:r>
        <w:t xml:space="preserve">Looked at on a </w:t>
      </w:r>
      <w:r w:rsidR="00714D16">
        <w:t>contract-by-contract</w:t>
      </w:r>
      <w:r>
        <w:t xml:space="preserve"> basis a customer is either an end user in a contract </w:t>
      </w:r>
      <w:r w:rsidR="00267E6B">
        <w:t>or they are not</w:t>
      </w:r>
      <w:r>
        <w:t xml:space="preserve">. It is like a light switch, either on or off. If part of a contract is for work that the customer will ‘sell on’ as construction services and where they will not be an end user, this will taint the whole contract and they are NOT an end user of a part. The whole contract must be reverse charged. The customer will be responsible for calculating and paying the VAT due.  </w:t>
      </w:r>
    </w:p>
    <w:p w14:paraId="7AE57382" w14:textId="77777777" w:rsidR="00093FC7" w:rsidRDefault="00093FC7" w:rsidP="00D84EA5"/>
    <w:p w14:paraId="4F8D462D" w14:textId="77777777" w:rsidR="00093FC7" w:rsidRDefault="00093FC7" w:rsidP="00D84EA5"/>
    <w:p w14:paraId="79CA013D" w14:textId="3C19DE1E" w:rsidR="00D633E6" w:rsidRDefault="00D84EA5" w:rsidP="00D84EA5">
      <w:r>
        <w:lastRenderedPageBreak/>
        <w:t xml:space="preserve">In order to simplify some </w:t>
      </w:r>
      <w:r w:rsidR="00714D16">
        <w:t>unusual, complicated</w:t>
      </w:r>
      <w:r>
        <w:t xml:space="preserve"> situations </w:t>
      </w:r>
    </w:p>
    <w:p w14:paraId="559E79A5" w14:textId="77777777" w:rsidR="00D84EA5" w:rsidRDefault="00093FC7" w:rsidP="00093FC7">
      <w:pPr>
        <w:pStyle w:val="ListParagraph"/>
        <w:numPr>
          <w:ilvl w:val="0"/>
          <w:numId w:val="6"/>
        </w:numPr>
      </w:pPr>
      <w:r>
        <w:t>I</w:t>
      </w:r>
      <w:r w:rsidR="00D84EA5">
        <w:t xml:space="preserve">f there has already been a reverse charge supply between two parties on a construction </w:t>
      </w:r>
      <w:r w:rsidR="00567C11">
        <w:t>site,</w:t>
      </w:r>
      <w:r w:rsidR="00D84EA5">
        <w:t xml:space="preserve"> any subsequent supply on the same site between the same parties can be treated as reverse </w:t>
      </w:r>
      <w:r w:rsidR="00D7076F">
        <w:t>charge if</w:t>
      </w:r>
      <w:r w:rsidR="00D84EA5">
        <w:t xml:space="preserve"> the parties agree.</w:t>
      </w:r>
    </w:p>
    <w:p w14:paraId="3BAD8BC7" w14:textId="6A41E2CA" w:rsidR="00D84EA5" w:rsidRDefault="00093FC7" w:rsidP="00093FC7">
      <w:pPr>
        <w:pStyle w:val="ListParagraph"/>
        <w:numPr>
          <w:ilvl w:val="0"/>
          <w:numId w:val="6"/>
        </w:numPr>
      </w:pPr>
      <w:r>
        <w:t>I</w:t>
      </w:r>
      <w:r w:rsidR="00D84EA5">
        <w:t xml:space="preserve">f there are small reverse supplies in a series or bundle of </w:t>
      </w:r>
      <w:r w:rsidR="00714D16">
        <w:t>contracts,</w:t>
      </w:r>
      <w:r w:rsidR="00D84EA5">
        <w:t xml:space="preserve"> then the whole series of contracts can be standard rated normally</w:t>
      </w:r>
      <w:r>
        <w:t>.</w:t>
      </w:r>
    </w:p>
    <w:p w14:paraId="0BD82D29" w14:textId="77777777" w:rsidR="00CE0948" w:rsidRDefault="00093FC7" w:rsidP="00093FC7">
      <w:pPr>
        <w:pStyle w:val="ListParagraph"/>
        <w:numPr>
          <w:ilvl w:val="0"/>
          <w:numId w:val="6"/>
        </w:numPr>
      </w:pPr>
      <w:r>
        <w:t>E</w:t>
      </w:r>
      <w:r w:rsidR="00CE0948">
        <w:t>qually</w:t>
      </w:r>
      <w:r w:rsidR="00D84EA5">
        <w:t>, where there are small suppli</w:t>
      </w:r>
      <w:r w:rsidR="007D288B">
        <w:t xml:space="preserve">es which are </w:t>
      </w:r>
      <w:r w:rsidR="00D633E6">
        <w:t xml:space="preserve">normally </w:t>
      </w:r>
      <w:r w:rsidR="007D288B">
        <w:t>chargeable</w:t>
      </w:r>
      <w:r w:rsidR="00CE0948">
        <w:t xml:space="preserve"> in a much </w:t>
      </w:r>
      <w:r w:rsidR="00567C11">
        <w:t>bigger bundle</w:t>
      </w:r>
      <w:r w:rsidR="00CE0948">
        <w:t xml:space="preserve"> of </w:t>
      </w:r>
      <w:r w:rsidR="00567C11">
        <w:t>supplies,</w:t>
      </w:r>
      <w:r w:rsidR="00D84EA5">
        <w:t xml:space="preserve"> apply the reverse charge to the whole bundle.</w:t>
      </w:r>
    </w:p>
    <w:p w14:paraId="7F492587" w14:textId="77777777" w:rsidR="00D84EA5" w:rsidRDefault="00CE0948" w:rsidP="00D84EA5">
      <w:r>
        <w:t>The test is that you can ignore small contracts if they are less than 5% by value or volume.</w:t>
      </w:r>
    </w:p>
    <w:p w14:paraId="3431AF9E" w14:textId="77777777" w:rsidR="00D84EA5" w:rsidRDefault="00093FC7" w:rsidP="00093FC7">
      <w:pPr>
        <w:pStyle w:val="ListParagraph"/>
        <w:numPr>
          <w:ilvl w:val="0"/>
          <w:numId w:val="7"/>
        </w:numPr>
      </w:pPr>
      <w:r>
        <w:t>I</w:t>
      </w:r>
      <w:r w:rsidR="00D84EA5">
        <w:t>f there are doubts</w:t>
      </w:r>
      <w:r w:rsidR="00CE0948">
        <w:t>,</w:t>
      </w:r>
      <w:r w:rsidR="00D84EA5">
        <w:t xml:space="preserve"> and the recipient of the services is VAT and CIS registered and the payments subject to </w:t>
      </w:r>
      <w:r w:rsidR="00567C11">
        <w:t>CIS,</w:t>
      </w:r>
      <w:r w:rsidR="00D84EA5">
        <w:t xml:space="preserve"> then a default to reverse charge is </w:t>
      </w:r>
      <w:r w:rsidR="00D7076F">
        <w:t>acceptable.</w:t>
      </w:r>
    </w:p>
    <w:p w14:paraId="712B18BC" w14:textId="77777777" w:rsidR="00D84EA5" w:rsidRDefault="00D84EA5" w:rsidP="00D84EA5"/>
    <w:p w14:paraId="1D60EA6C" w14:textId="77777777" w:rsidR="00D84EA5" w:rsidRPr="002447DC" w:rsidRDefault="00D84EA5" w:rsidP="00D84EA5">
      <w:pPr>
        <w:rPr>
          <w:b/>
          <w:sz w:val="28"/>
          <w:szCs w:val="28"/>
        </w:rPr>
      </w:pPr>
      <w:r w:rsidRPr="002447DC">
        <w:rPr>
          <w:b/>
          <w:sz w:val="28"/>
          <w:szCs w:val="28"/>
        </w:rPr>
        <w:t>What does an end user statement look like? What must it say? Do you need one if it is obvious that the customer is an end user?</w:t>
      </w:r>
    </w:p>
    <w:p w14:paraId="2A0DEA1B" w14:textId="77777777" w:rsidR="00D84EA5" w:rsidRDefault="00D84EA5" w:rsidP="00D84EA5">
      <w:r w:rsidRPr="00522B4B">
        <w:t xml:space="preserve">Sometimes it will be </w:t>
      </w:r>
      <w:r>
        <w:t xml:space="preserve">obvious that the customer is an end user. For </w:t>
      </w:r>
      <w:r w:rsidR="00567C11">
        <w:t>example,</w:t>
      </w:r>
      <w:r>
        <w:t xml:space="preserve"> you are contracted with a manufacturing company to build a factory which they will use, you know the facts and they know the facts. They are an end user.</w:t>
      </w:r>
    </w:p>
    <w:p w14:paraId="72DAE27A" w14:textId="77777777" w:rsidR="00D84EA5" w:rsidRPr="001027F1" w:rsidRDefault="00D84EA5" w:rsidP="00D84EA5">
      <w:pPr>
        <w:rPr>
          <w:sz w:val="24"/>
        </w:rPr>
      </w:pPr>
      <w:r>
        <w:t xml:space="preserve">It </w:t>
      </w:r>
      <w:r w:rsidRPr="001027F1">
        <w:t>is recommended that wording in the contract on the follow lines would be sufficient to amount to an end user statement</w:t>
      </w:r>
    </w:p>
    <w:p w14:paraId="522F45E6" w14:textId="77777777" w:rsidR="00D84EA5" w:rsidRPr="007D288B" w:rsidRDefault="00D84EA5" w:rsidP="002447DC">
      <w:pPr>
        <w:pBdr>
          <w:top w:val="single" w:sz="4" w:space="1" w:color="auto"/>
          <w:left w:val="single" w:sz="4" w:space="4" w:color="auto"/>
          <w:bottom w:val="single" w:sz="4" w:space="1" w:color="auto"/>
          <w:right w:val="single" w:sz="4" w:space="4" w:color="auto"/>
        </w:pBdr>
        <w:shd w:val="clear" w:color="auto" w:fill="F2DBDB" w:themeFill="accent2" w:themeFillTint="33"/>
        <w:rPr>
          <w:b/>
        </w:rPr>
      </w:pPr>
      <w:r w:rsidRPr="007D288B">
        <w:rPr>
          <w:b/>
          <w:sz w:val="24"/>
        </w:rPr>
        <w:t xml:space="preserve">The </w:t>
      </w:r>
      <w:r w:rsidRPr="007D288B">
        <w:rPr>
          <w:b/>
        </w:rPr>
        <w:t xml:space="preserve">customer/employer confirms that for the purposes of Section 55A VAT Act 1994 reverse </w:t>
      </w:r>
      <w:r w:rsidR="00567C11" w:rsidRPr="007D288B">
        <w:rPr>
          <w:b/>
        </w:rPr>
        <w:t>charge for</w:t>
      </w:r>
      <w:r w:rsidRPr="007D288B">
        <w:rPr>
          <w:b/>
        </w:rPr>
        <w:t xml:space="preserve"> building and construction </w:t>
      </w:r>
      <w:r w:rsidR="00D7076F" w:rsidRPr="007D288B">
        <w:rPr>
          <w:b/>
        </w:rPr>
        <w:t>services,</w:t>
      </w:r>
      <w:r w:rsidRPr="007D288B">
        <w:rPr>
          <w:b/>
        </w:rPr>
        <w:t xml:space="preserve"> it is an end user and should be charged VAT. The customer/employer will inform the contractor promptly if th</w:t>
      </w:r>
      <w:r w:rsidR="007D288B" w:rsidRPr="007D288B">
        <w:rPr>
          <w:b/>
        </w:rPr>
        <w:t>ey</w:t>
      </w:r>
      <w:r w:rsidRPr="007D288B">
        <w:rPr>
          <w:b/>
        </w:rPr>
        <w:t xml:space="preserve"> cease</w:t>
      </w:r>
      <w:r w:rsidR="007D288B">
        <w:rPr>
          <w:b/>
        </w:rPr>
        <w:t xml:space="preserve"> to qualify as an end user.</w:t>
      </w:r>
    </w:p>
    <w:p w14:paraId="7A9971D3" w14:textId="77777777" w:rsidR="00D84EA5" w:rsidRDefault="00D84EA5" w:rsidP="00D84EA5">
      <w:r>
        <w:t>If wording like this is not in the contract, a letter from the customer/employer using the following words is sufficient.</w:t>
      </w:r>
    </w:p>
    <w:p w14:paraId="6BB0B3B8" w14:textId="77777777" w:rsidR="00D84EA5" w:rsidRPr="007D288B" w:rsidRDefault="00D84EA5" w:rsidP="002447DC">
      <w:pPr>
        <w:pBdr>
          <w:top w:val="single" w:sz="4" w:space="1" w:color="auto"/>
          <w:left w:val="single" w:sz="4" w:space="4" w:color="auto"/>
          <w:bottom w:val="single" w:sz="4" w:space="1" w:color="auto"/>
          <w:right w:val="single" w:sz="4" w:space="4" w:color="auto"/>
        </w:pBdr>
        <w:shd w:val="clear" w:color="auto" w:fill="F2DBDB" w:themeFill="accent2" w:themeFillTint="33"/>
        <w:rPr>
          <w:b/>
        </w:rPr>
      </w:pPr>
      <w:r w:rsidRPr="007D288B">
        <w:rPr>
          <w:b/>
        </w:rPr>
        <w:t xml:space="preserve">We are an end user for the purpose of the Section 55A VAT Act 1994 reverse charge for building and construction services. Please issue us with a normal VAT invoice with VAT charged at the appropriate </w:t>
      </w:r>
      <w:r w:rsidR="00567C11" w:rsidRPr="007D288B">
        <w:rPr>
          <w:b/>
        </w:rPr>
        <w:t>rate.</w:t>
      </w:r>
      <w:r w:rsidRPr="007D288B">
        <w:rPr>
          <w:b/>
        </w:rPr>
        <w:t xml:space="preserve"> We will not ac</w:t>
      </w:r>
      <w:r w:rsidR="007D288B" w:rsidRPr="007D288B">
        <w:rPr>
          <w:b/>
        </w:rPr>
        <w:t>count for the reverse charge.</w:t>
      </w:r>
    </w:p>
    <w:p w14:paraId="74EB94A6" w14:textId="5C475A30" w:rsidR="00D84EA5" w:rsidRDefault="00D84EA5" w:rsidP="00D84EA5">
      <w:r>
        <w:t>If end user statements are given to you by customer/</w:t>
      </w:r>
      <w:r w:rsidR="00714D16">
        <w:t>employers,</w:t>
      </w:r>
      <w:r>
        <w:t xml:space="preserve"> you should retain them and know where to find them for the purpose of an audit!</w:t>
      </w:r>
      <w:r w:rsidR="00C11CC6">
        <w:t xml:space="preserve"> Email is acceptable but keep them. </w:t>
      </w:r>
    </w:p>
    <w:p w14:paraId="385BC7EB" w14:textId="6363B9CD" w:rsidR="00C46DF7" w:rsidRDefault="009D2961" w:rsidP="00D84EA5">
      <w:r>
        <w:t>If you ask say twice for an end user statement and fail to get one, reverse charge.</w:t>
      </w:r>
    </w:p>
    <w:p w14:paraId="0CB2996C" w14:textId="628BF6D1" w:rsidR="00BA74A1" w:rsidRDefault="00BA74A1" w:rsidP="00BA74A1">
      <w:r>
        <w:t xml:space="preserve">If HMRC find that a customer </w:t>
      </w:r>
      <w:r w:rsidR="00567C11">
        <w:t>has failed</w:t>
      </w:r>
      <w:r>
        <w:t xml:space="preserve"> to notify end user </w:t>
      </w:r>
      <w:r w:rsidR="00D7076F">
        <w:t>status to</w:t>
      </w:r>
      <w:r w:rsidR="00E76132">
        <w:t xml:space="preserve"> </w:t>
      </w:r>
      <w:r w:rsidR="00EC3806">
        <w:t>their</w:t>
      </w:r>
      <w:r w:rsidR="00E76132">
        <w:t xml:space="preserve"> </w:t>
      </w:r>
      <w:r>
        <w:t>supplier they will require the customer to account for and pay the VAT</w:t>
      </w:r>
      <w:r w:rsidR="00714D16">
        <w:t>, e</w:t>
      </w:r>
      <w:r>
        <w:t xml:space="preserve">xceptionally they may require the customer to contact the supplier and request a corrected invoice. </w:t>
      </w:r>
    </w:p>
    <w:p w14:paraId="3AB4741D" w14:textId="77777777" w:rsidR="00BA74A1" w:rsidRDefault="00BA74A1" w:rsidP="00D84EA5"/>
    <w:p w14:paraId="37D758FF" w14:textId="77777777" w:rsidR="00DD0C9C" w:rsidRDefault="00DD0C9C">
      <w:pPr>
        <w:rPr>
          <w:b/>
          <w:sz w:val="28"/>
          <w:szCs w:val="28"/>
        </w:rPr>
      </w:pPr>
      <w:r>
        <w:rPr>
          <w:b/>
          <w:sz w:val="28"/>
          <w:szCs w:val="28"/>
        </w:rPr>
        <w:lastRenderedPageBreak/>
        <w:br w:type="page"/>
      </w:r>
    </w:p>
    <w:p w14:paraId="5B7E0E05" w14:textId="77777777" w:rsidR="00D84EA5" w:rsidRPr="00DA01A5" w:rsidRDefault="00FC29DF" w:rsidP="00D84EA5">
      <w:pPr>
        <w:rPr>
          <w:b/>
          <w:sz w:val="28"/>
          <w:szCs w:val="28"/>
        </w:rPr>
      </w:pPr>
      <w:r w:rsidRPr="00DA01A5">
        <w:rPr>
          <w:b/>
          <w:sz w:val="28"/>
          <w:szCs w:val="28"/>
        </w:rPr>
        <w:lastRenderedPageBreak/>
        <w:t>What if</w:t>
      </w:r>
      <w:r w:rsidR="00D84EA5" w:rsidRPr="00DA01A5">
        <w:rPr>
          <w:b/>
          <w:sz w:val="28"/>
          <w:szCs w:val="28"/>
        </w:rPr>
        <w:t xml:space="preserve"> an end user stops being an end user?</w:t>
      </w:r>
    </w:p>
    <w:p w14:paraId="0DECB86D" w14:textId="46376A3F" w:rsidR="0055107A" w:rsidRPr="0055107A" w:rsidRDefault="0055107A" w:rsidP="00D84EA5">
      <w:r w:rsidRPr="0055107A">
        <w:t>T</w:t>
      </w:r>
      <w:r>
        <w:t xml:space="preserve">he simple position is never look back. The next invoice you issue or application you make will reverse </w:t>
      </w:r>
      <w:r w:rsidR="00714D16">
        <w:t>charge,</w:t>
      </w:r>
      <w:r>
        <w:t xml:space="preserve"> but it will not rework the VAT on earlier invoices or </w:t>
      </w:r>
      <w:r w:rsidR="00567C11">
        <w:t>payments nor</w:t>
      </w:r>
      <w:r>
        <w:t xml:space="preserve"> will you make any attempt to time apportion anything.</w:t>
      </w:r>
    </w:p>
    <w:p w14:paraId="4D6BE292" w14:textId="334C28E8" w:rsidR="00D84EA5" w:rsidRDefault="0055107A" w:rsidP="00D84EA5">
      <w:r>
        <w:t xml:space="preserve">How can an end user </w:t>
      </w:r>
      <w:r w:rsidR="00714D16">
        <w:t>stop be being</w:t>
      </w:r>
      <w:r>
        <w:t xml:space="preserve"> an end user? </w:t>
      </w:r>
      <w:r w:rsidR="00D84EA5">
        <w:t>The best way to think about this is to think of an example. Imagine a developer owns a plot of land on which he intends to build a retail park which he will sell as warehouse units. He is an end user because he will sell units</w:t>
      </w:r>
      <w:r w:rsidR="00FC29DF">
        <w:t>, he will</w:t>
      </w:r>
      <w:r w:rsidR="00D84EA5">
        <w:t xml:space="preserve"> not supply construction services to anyone. The builder of the units is supplying construction</w:t>
      </w:r>
      <w:r w:rsidR="00FC29DF">
        <w:t xml:space="preserve"> services, he checks the deve</w:t>
      </w:r>
      <w:r w:rsidR="00D84EA5">
        <w:t>l</w:t>
      </w:r>
      <w:r w:rsidR="00FC29DF">
        <w:t>oper is CIS</w:t>
      </w:r>
      <w:r w:rsidR="00D84EA5">
        <w:t xml:space="preserve"> registered (he is</w:t>
      </w:r>
      <w:r w:rsidR="00FC29DF">
        <w:t xml:space="preserve"> a deemed contractor </w:t>
      </w:r>
      <w:r w:rsidR="00D84EA5">
        <w:t>because he commissions more than one million pou</w:t>
      </w:r>
      <w:r w:rsidR="00FC29DF">
        <w:t>nds of construction work a year</w:t>
      </w:r>
      <w:r w:rsidR="00D7076F">
        <w:t>),</w:t>
      </w:r>
      <w:r w:rsidR="00D84EA5">
        <w:t xml:space="preserve"> he is VAT registered and the supply i</w:t>
      </w:r>
      <w:r w:rsidR="00FC29DF">
        <w:t xml:space="preserve">s standard rated. The builder </w:t>
      </w:r>
      <w:r w:rsidR="00D84EA5">
        <w:t xml:space="preserve">would </w:t>
      </w:r>
      <w:r w:rsidR="00FC29DF">
        <w:t xml:space="preserve">normally reverse </w:t>
      </w:r>
      <w:r w:rsidR="00714D16">
        <w:t>charge, but</w:t>
      </w:r>
      <w:r w:rsidR="00D7076F">
        <w:t xml:space="preserve"> the</w:t>
      </w:r>
      <w:r w:rsidR="00D84EA5">
        <w:t xml:space="preserve"> developer gives him an end user certificate. </w:t>
      </w:r>
    </w:p>
    <w:p w14:paraId="3EDFE4FD" w14:textId="3720F910" w:rsidR="00D84EA5" w:rsidRDefault="00D84EA5" w:rsidP="00D84EA5">
      <w:r>
        <w:t>But then the developer sells the whole site during constructi</w:t>
      </w:r>
      <w:r w:rsidR="00FC29DF">
        <w:t>on to a major retailer but retains</w:t>
      </w:r>
      <w:r>
        <w:t xml:space="preserve"> the </w:t>
      </w:r>
      <w:r w:rsidR="00D7076F">
        <w:t>contract to</w:t>
      </w:r>
      <w:r>
        <w:t xml:space="preserve"> build the warehousing. He is still the builder</w:t>
      </w:r>
      <w:r w:rsidR="00FC29DF">
        <w:t>’</w:t>
      </w:r>
      <w:r>
        <w:t xml:space="preserve">s </w:t>
      </w:r>
      <w:r w:rsidR="00714D16">
        <w:t>client,</w:t>
      </w:r>
      <w:r w:rsidR="00FC29DF">
        <w:t xml:space="preserve"> but he is not an end user and h</w:t>
      </w:r>
      <w:r>
        <w:t>e must tell the builder t</w:t>
      </w:r>
      <w:r w:rsidR="00FC29DF">
        <w:t>hat he is no longer an end user</w:t>
      </w:r>
      <w:r>
        <w:t>.</w:t>
      </w:r>
    </w:p>
    <w:p w14:paraId="2E60919B" w14:textId="77777777" w:rsidR="00D84EA5" w:rsidRDefault="00D84EA5" w:rsidP="00D84EA5">
      <w:r>
        <w:t>At t</w:t>
      </w:r>
      <w:r w:rsidR="00FC29DF">
        <w:t xml:space="preserve">he point </w:t>
      </w:r>
      <w:r w:rsidR="00D633E6">
        <w:t>he is</w:t>
      </w:r>
      <w:r w:rsidR="00FC29DF">
        <w:t xml:space="preserve"> notified of a change from</w:t>
      </w:r>
      <w:r w:rsidR="0055107A">
        <w:t xml:space="preserve"> end user </w:t>
      </w:r>
      <w:r w:rsidR="00D7076F">
        <w:t>status, the</w:t>
      </w:r>
      <w:r w:rsidR="0055107A">
        <w:t xml:space="preserve"> builder </w:t>
      </w:r>
      <w:r>
        <w:t>simply reverse charge</w:t>
      </w:r>
      <w:r w:rsidR="00D633E6">
        <w:t>s</w:t>
      </w:r>
      <w:r>
        <w:t xml:space="preserve"> all future invoices, </w:t>
      </w:r>
      <w:r w:rsidR="00FC29DF">
        <w:t>and all payments outstanding</w:t>
      </w:r>
      <w:r w:rsidR="00D633E6">
        <w:t>. He</w:t>
      </w:r>
      <w:r>
        <w:t xml:space="preserve"> do</w:t>
      </w:r>
      <w:r w:rsidR="00D633E6">
        <w:t>es</w:t>
      </w:r>
      <w:r>
        <w:t xml:space="preserve"> not rework historic paid invoices or time apportion anything as partly reverse charge and par</w:t>
      </w:r>
      <w:r w:rsidR="00FC29DF">
        <w:t>tly not. What has been done is gone, it is only future</w:t>
      </w:r>
      <w:r>
        <w:t xml:space="preserve"> invoices, </w:t>
      </w:r>
      <w:r w:rsidR="00FC29DF">
        <w:t xml:space="preserve">and </w:t>
      </w:r>
      <w:r>
        <w:t xml:space="preserve">applications for payment that will be reverse charged </w:t>
      </w:r>
      <w:r w:rsidR="00D633E6">
        <w:t xml:space="preserve">and </w:t>
      </w:r>
      <w:r w:rsidR="00C161B0">
        <w:t>no attempts at correcting the past</w:t>
      </w:r>
      <w:r w:rsidR="00D633E6">
        <w:t xml:space="preserve"> should be attempted.</w:t>
      </w:r>
    </w:p>
    <w:p w14:paraId="49BEBD07" w14:textId="083958DF" w:rsidR="00D84EA5" w:rsidRDefault="00D633E6" w:rsidP="00D84EA5">
      <w:r>
        <w:t>(</w:t>
      </w:r>
      <w:r w:rsidR="00C161B0">
        <w:t>I</w:t>
      </w:r>
      <w:r w:rsidR="00D84EA5">
        <w:t xml:space="preserve">f in the example </w:t>
      </w:r>
      <w:r w:rsidR="00D7076F">
        <w:t>outlined,</w:t>
      </w:r>
      <w:r w:rsidR="00D84EA5">
        <w:t xml:space="preserve"> the building contract </w:t>
      </w:r>
      <w:r>
        <w:t xml:space="preserve">was </w:t>
      </w:r>
      <w:r w:rsidR="00D84EA5">
        <w:t xml:space="preserve">assigned to the new owner then the new owner is likely to be an end </w:t>
      </w:r>
      <w:r w:rsidR="00714D16">
        <w:t>user and</w:t>
      </w:r>
      <w:r w:rsidR="00D84EA5">
        <w:t xml:space="preserve"> should be asked if they wish to supply an end user certificate.</w:t>
      </w:r>
      <w:r>
        <w:t>)</w:t>
      </w:r>
    </w:p>
    <w:p w14:paraId="35668797" w14:textId="77777777" w:rsidR="00D84EA5" w:rsidRPr="00DA01A5" w:rsidRDefault="00D84EA5" w:rsidP="00D84EA5">
      <w:pPr>
        <w:rPr>
          <w:b/>
          <w:sz w:val="24"/>
          <w:szCs w:val="24"/>
        </w:rPr>
      </w:pPr>
      <w:r w:rsidRPr="00DA01A5">
        <w:rPr>
          <w:b/>
          <w:sz w:val="24"/>
          <w:szCs w:val="24"/>
        </w:rPr>
        <w:t>What if a customer becomes an end user?</w:t>
      </w:r>
    </w:p>
    <w:p w14:paraId="396C81B9" w14:textId="5C325E9A" w:rsidR="00D84EA5" w:rsidRDefault="00D84EA5" w:rsidP="00D84EA5">
      <w:r>
        <w:t xml:space="preserve">If a customer who was being reverse charges suddenly sends an end user certificate you go with the flow! You start charging VAT on the next application for </w:t>
      </w:r>
      <w:r w:rsidR="00714D16">
        <w:t>payment, or</w:t>
      </w:r>
      <w:r w:rsidR="00C161B0">
        <w:t xml:space="preserve"> </w:t>
      </w:r>
      <w:r>
        <w:t>invoice issued. You do not attempt any historical reworking or time apportioning</w:t>
      </w:r>
      <w:r w:rsidR="00D633E6">
        <w:t>.</w:t>
      </w:r>
    </w:p>
    <w:p w14:paraId="12B97631" w14:textId="77777777" w:rsidR="00DA01A5" w:rsidRDefault="00DA01A5" w:rsidP="00380B6A">
      <w:pPr>
        <w:rPr>
          <w:u w:val="single"/>
        </w:rPr>
      </w:pPr>
    </w:p>
    <w:p w14:paraId="6FF8036D" w14:textId="77777777" w:rsidR="00380B6A" w:rsidRPr="00DA01A5" w:rsidRDefault="00380B6A" w:rsidP="00380B6A">
      <w:pPr>
        <w:rPr>
          <w:b/>
          <w:sz w:val="28"/>
          <w:szCs w:val="28"/>
        </w:rPr>
      </w:pPr>
      <w:r w:rsidRPr="00DA01A5">
        <w:rPr>
          <w:b/>
          <w:sz w:val="28"/>
          <w:szCs w:val="28"/>
        </w:rPr>
        <w:t>Some special types of Customer</w:t>
      </w:r>
    </w:p>
    <w:p w14:paraId="18A84D55" w14:textId="4BA2D245" w:rsidR="00380B6A" w:rsidRDefault="00714D16" w:rsidP="00380B6A">
      <w:r>
        <w:t>As a rule</w:t>
      </w:r>
      <w:r w:rsidR="00380B6A">
        <w:t xml:space="preserve"> if you think a customer like a utility company or a local autho</w:t>
      </w:r>
      <w:r w:rsidR="00C161B0">
        <w:t xml:space="preserve">rity is likely to be an end </w:t>
      </w:r>
      <w:r w:rsidR="00D7076F">
        <w:t>user,</w:t>
      </w:r>
      <w:r w:rsidR="00380B6A">
        <w:t xml:space="preserve"> always ask them if they would like to give you an end user statement. It does no harm and will prevent a sudden flurry of activity if they suddenly find themselves not billed for VAT when they should have been. </w:t>
      </w:r>
    </w:p>
    <w:p w14:paraId="0BAB7C8A" w14:textId="77777777" w:rsidR="00380B6A" w:rsidRPr="00DA01A5" w:rsidRDefault="00380B6A" w:rsidP="00380B6A">
      <w:pPr>
        <w:rPr>
          <w:b/>
        </w:rPr>
      </w:pPr>
      <w:r w:rsidRPr="00DA01A5">
        <w:rPr>
          <w:b/>
        </w:rPr>
        <w:t xml:space="preserve">Utility Companies </w:t>
      </w:r>
    </w:p>
    <w:p w14:paraId="4CD5789F" w14:textId="19851EB0" w:rsidR="00380B6A" w:rsidRDefault="00380B6A" w:rsidP="00380B6A">
      <w:r>
        <w:t xml:space="preserve">Supplies of services to utility customers will usually be supplies to end users because the work will be the </w:t>
      </w:r>
      <w:r w:rsidR="00D7076F">
        <w:t>construction,</w:t>
      </w:r>
      <w:r>
        <w:t xml:space="preserve"> repair, alteration of the utility companies </w:t>
      </w:r>
      <w:r w:rsidR="00714D16">
        <w:t>owns</w:t>
      </w:r>
      <w:r>
        <w:t xml:space="preserve"> assets. The companies are generally CIS registered so will be end users. </w:t>
      </w:r>
    </w:p>
    <w:p w14:paraId="34815855" w14:textId="77777777" w:rsidR="00380B6A" w:rsidRDefault="00D7076F" w:rsidP="00380B6A">
      <w:r>
        <w:lastRenderedPageBreak/>
        <w:t>Exceptionally they</w:t>
      </w:r>
      <w:r w:rsidR="00380B6A">
        <w:t xml:space="preserve"> will not be end users when they take on the role of contractor for a domestic customer to install a central heating system for example, or accept a contract working for a private power network.</w:t>
      </w:r>
    </w:p>
    <w:p w14:paraId="61269649" w14:textId="77777777" w:rsidR="00380B6A" w:rsidRPr="00DA01A5" w:rsidRDefault="00380B6A" w:rsidP="00380B6A">
      <w:pPr>
        <w:rPr>
          <w:b/>
          <w:sz w:val="24"/>
          <w:szCs w:val="24"/>
        </w:rPr>
      </w:pPr>
      <w:r w:rsidRPr="00DA01A5">
        <w:rPr>
          <w:b/>
          <w:sz w:val="24"/>
          <w:szCs w:val="24"/>
        </w:rPr>
        <w:t xml:space="preserve">Local Authorities </w:t>
      </w:r>
    </w:p>
    <w:p w14:paraId="20604D75" w14:textId="77777777" w:rsidR="00380B6A" w:rsidRDefault="00380B6A" w:rsidP="00380B6A">
      <w:r>
        <w:t xml:space="preserve">Local authorities are unlikely to be on supplying construction services. The supplies made to them are more likely to be part of works to an </w:t>
      </w:r>
      <w:r w:rsidR="00D7076F">
        <w:t>authority’s</w:t>
      </w:r>
      <w:r>
        <w:t xml:space="preserve"> own assets or provided as part of its statutory obligations so it will be normal for them to be end users. Always ask them if they are going to supply you with an end user statement.</w:t>
      </w:r>
    </w:p>
    <w:p w14:paraId="29883A4D" w14:textId="77777777" w:rsidR="00380B6A" w:rsidRDefault="00380B6A" w:rsidP="00D84EA5"/>
    <w:p w14:paraId="6A3169AC" w14:textId="77777777" w:rsidR="00A33D18" w:rsidRPr="00DA01A5" w:rsidRDefault="00A33D18" w:rsidP="00BB1C48">
      <w:pPr>
        <w:rPr>
          <w:b/>
          <w:sz w:val="28"/>
          <w:szCs w:val="28"/>
        </w:rPr>
      </w:pPr>
      <w:r w:rsidRPr="00DA01A5">
        <w:rPr>
          <w:b/>
          <w:sz w:val="28"/>
          <w:szCs w:val="28"/>
        </w:rPr>
        <w:t xml:space="preserve">What is not covered by the domestic reverse charge –the supply of building </w:t>
      </w:r>
      <w:r w:rsidR="00D7076F" w:rsidRPr="00DA01A5">
        <w:rPr>
          <w:b/>
          <w:sz w:val="28"/>
          <w:szCs w:val="28"/>
        </w:rPr>
        <w:t>materials and</w:t>
      </w:r>
      <w:r w:rsidRPr="00DA01A5">
        <w:rPr>
          <w:b/>
          <w:sz w:val="28"/>
          <w:szCs w:val="28"/>
        </w:rPr>
        <w:t xml:space="preserve"> the purchase of goods</w:t>
      </w:r>
    </w:p>
    <w:p w14:paraId="04AFD330" w14:textId="18CEC6DA" w:rsidR="00A33D18" w:rsidRDefault="00A33D18" w:rsidP="00BB1C48">
      <w:r w:rsidRPr="00A33D18">
        <w:t xml:space="preserve">The supply of building materials </w:t>
      </w:r>
      <w:r w:rsidR="00D7076F" w:rsidRPr="00A33D18">
        <w:t>only</w:t>
      </w:r>
      <w:r w:rsidR="00D7076F">
        <w:t>, without</w:t>
      </w:r>
      <w:r w:rsidR="00AA6E9B">
        <w:t xml:space="preserve"> any </w:t>
      </w:r>
      <w:r w:rsidR="00714D16">
        <w:t>fix, is</w:t>
      </w:r>
      <w:r>
        <w:t xml:space="preserve"> not within the C</w:t>
      </w:r>
      <w:r w:rsidR="008C2D75">
        <w:t xml:space="preserve">IS scheme and so it is </w:t>
      </w:r>
      <w:r>
        <w:t>not covered by the reverse charge legislation.</w:t>
      </w:r>
    </w:p>
    <w:p w14:paraId="68459AE6" w14:textId="77777777" w:rsidR="00A33D18" w:rsidRDefault="00A33D18" w:rsidP="00BB1C48">
      <w:r>
        <w:t>When you buy building materials you will be charged VAT normally</w:t>
      </w:r>
      <w:r w:rsidR="00500647">
        <w:t xml:space="preserve">. </w:t>
      </w:r>
    </w:p>
    <w:p w14:paraId="515447D0" w14:textId="77777777" w:rsidR="00A33D18" w:rsidRDefault="00A33D18" w:rsidP="00BB1C48">
      <w:r>
        <w:t>If you buy building materials with any sort of services of fix or install, the cont</w:t>
      </w:r>
      <w:r w:rsidR="00AA6E9B">
        <w:t>r</w:t>
      </w:r>
      <w:r>
        <w:t>act is co</w:t>
      </w:r>
      <w:r w:rsidR="009F43D4">
        <w:t>vered by CIS and reverse charge may be appropriate.</w:t>
      </w:r>
    </w:p>
    <w:p w14:paraId="2953E3BC" w14:textId="77777777" w:rsidR="00A33D18" w:rsidRDefault="00A33D18" w:rsidP="00BB1C48">
      <w:r>
        <w:t xml:space="preserve">Caution –a subcontractor cannot simply </w:t>
      </w:r>
      <w:r w:rsidR="00AA6E9B">
        <w:t>split the invoice into two, one for materials and on</w:t>
      </w:r>
      <w:r w:rsidR="002070CF">
        <w:t>e for fix. The CIS scheme and the reverse charge both focus on nature of the supply under the contract. If a contract is for supply and fix it wholly falls within CIS and reverse charge.</w:t>
      </w:r>
    </w:p>
    <w:p w14:paraId="12546FBA" w14:textId="77777777" w:rsidR="002070CF" w:rsidRDefault="002070CF" w:rsidP="00BB1C48"/>
    <w:p w14:paraId="4C4EF089" w14:textId="77777777" w:rsidR="002070CF" w:rsidRPr="00DA01A5" w:rsidRDefault="002070CF" w:rsidP="00BB1C48">
      <w:pPr>
        <w:rPr>
          <w:b/>
          <w:sz w:val="28"/>
          <w:szCs w:val="28"/>
        </w:rPr>
      </w:pPr>
      <w:r w:rsidRPr="00DA01A5">
        <w:rPr>
          <w:b/>
          <w:sz w:val="28"/>
          <w:szCs w:val="28"/>
        </w:rPr>
        <w:t xml:space="preserve">The CIS Scheme and VAT </w:t>
      </w:r>
      <w:r w:rsidR="00CD060D">
        <w:rPr>
          <w:b/>
          <w:sz w:val="28"/>
          <w:szCs w:val="28"/>
        </w:rPr>
        <w:t>r</w:t>
      </w:r>
      <w:r w:rsidRPr="00DA01A5">
        <w:rPr>
          <w:b/>
          <w:sz w:val="28"/>
          <w:szCs w:val="28"/>
        </w:rPr>
        <w:t xml:space="preserve">everse charge </w:t>
      </w:r>
    </w:p>
    <w:p w14:paraId="0B6E99EE" w14:textId="63D12B8E" w:rsidR="002070CF" w:rsidRDefault="002070CF" w:rsidP="00BB1C48">
      <w:r>
        <w:t xml:space="preserve">Where a subcontractor is gross </w:t>
      </w:r>
      <w:r w:rsidR="00714D16">
        <w:t>paid,</w:t>
      </w:r>
      <w:r w:rsidR="00D7076F">
        <w:t xml:space="preserve"> he</w:t>
      </w:r>
      <w:r>
        <w:t xml:space="preserve"> will be paid all the money due under the contract. If the VAT is to be reverse charged, he will be paid in full </w:t>
      </w:r>
      <w:r w:rsidR="001027F1">
        <w:t xml:space="preserve">but </w:t>
      </w:r>
      <w:r>
        <w:t>without VAT.</w:t>
      </w:r>
    </w:p>
    <w:p w14:paraId="2D13F0FD" w14:textId="4C1199F0" w:rsidR="0056652A" w:rsidRDefault="002070CF" w:rsidP="00BB1C48">
      <w:r>
        <w:t xml:space="preserve">Where the subcontractor is net paid for </w:t>
      </w:r>
      <w:r w:rsidR="00714D16">
        <w:t>CIS,</w:t>
      </w:r>
      <w:r>
        <w:t xml:space="preserve"> he receives a payment for all his mat</w:t>
      </w:r>
      <w:r w:rsidR="009F43D4">
        <w:t xml:space="preserve">erials but is subject to a 20% </w:t>
      </w:r>
      <w:r>
        <w:t xml:space="preserve">deduction on the balance. Where the invoice is to be reverse </w:t>
      </w:r>
      <w:r w:rsidR="00714D16">
        <w:t>charged, he</w:t>
      </w:r>
      <w:r>
        <w:t xml:space="preserve"> is paid no VAT at </w:t>
      </w:r>
      <w:r w:rsidR="00D7076F">
        <w:t>all (</w:t>
      </w:r>
      <w:r>
        <w:t xml:space="preserve">none on the materials because they are part of a supply and fix contract). </w:t>
      </w:r>
    </w:p>
    <w:p w14:paraId="7110F638" w14:textId="77777777" w:rsidR="002070CF" w:rsidRDefault="002070CF" w:rsidP="00BB1C48">
      <w:r>
        <w:t xml:space="preserve">Where the invoice is to carry VAT </w:t>
      </w:r>
      <w:r w:rsidR="00D7076F">
        <w:t>(take</w:t>
      </w:r>
      <w:r>
        <w:t xml:space="preserve"> care this will be unusual</w:t>
      </w:r>
      <w:r w:rsidR="00517A69">
        <w:t>, and will probably be because your firm is itself an end user in the transaction</w:t>
      </w:r>
      <w:r>
        <w:t>) the whole invoice will be subject to VAT.</w:t>
      </w:r>
    </w:p>
    <w:p w14:paraId="32C2BA28" w14:textId="77777777" w:rsidR="00500647" w:rsidRDefault="00500647" w:rsidP="00BB1C48">
      <w:pPr>
        <w:rPr>
          <w:b/>
          <w:sz w:val="28"/>
          <w:szCs w:val="28"/>
        </w:rPr>
      </w:pPr>
    </w:p>
    <w:p w14:paraId="736C5516" w14:textId="77777777" w:rsidR="00517A69" w:rsidRPr="00500647" w:rsidRDefault="00517A69" w:rsidP="00BB1C48">
      <w:pPr>
        <w:rPr>
          <w:b/>
          <w:sz w:val="28"/>
          <w:szCs w:val="28"/>
        </w:rPr>
      </w:pPr>
      <w:r w:rsidRPr="00500647">
        <w:rPr>
          <w:b/>
          <w:sz w:val="28"/>
          <w:szCs w:val="28"/>
        </w:rPr>
        <w:t xml:space="preserve">Exemptions from the reverse </w:t>
      </w:r>
      <w:r w:rsidR="00D7076F" w:rsidRPr="00500647">
        <w:rPr>
          <w:b/>
          <w:sz w:val="28"/>
          <w:szCs w:val="28"/>
        </w:rPr>
        <w:t>charge -</w:t>
      </w:r>
      <w:r w:rsidRPr="00500647">
        <w:rPr>
          <w:b/>
          <w:sz w:val="28"/>
          <w:szCs w:val="28"/>
        </w:rPr>
        <w:t>employment businesses</w:t>
      </w:r>
    </w:p>
    <w:p w14:paraId="1E0934EA" w14:textId="185FDD16" w:rsidR="00517A69" w:rsidRDefault="00517A69" w:rsidP="00BB1C48">
      <w:r>
        <w:t>The reverse charge will not apply to payments made to employment businesses</w:t>
      </w:r>
      <w:r w:rsidR="0056652A">
        <w:t>/</w:t>
      </w:r>
      <w:r w:rsidR="00BC54D5">
        <w:t xml:space="preserve">a </w:t>
      </w:r>
      <w:r w:rsidR="0056624A">
        <w:t>labour agency</w:t>
      </w:r>
      <w:r w:rsidR="0056652A">
        <w:t xml:space="preserve"> </w:t>
      </w:r>
      <w:r>
        <w:t xml:space="preserve">which provide you </w:t>
      </w:r>
      <w:r w:rsidR="00714D16">
        <w:t>with labour</w:t>
      </w:r>
      <w:r w:rsidR="009F43D4">
        <w:t xml:space="preserve">/workers </w:t>
      </w:r>
      <w:r w:rsidR="00BC54D5">
        <w:t>who are</w:t>
      </w:r>
      <w:r w:rsidR="00CE0948">
        <w:t xml:space="preserve"> paid weekly or monthly by that</w:t>
      </w:r>
      <w:r>
        <w:t xml:space="preserve"> business. </w:t>
      </w:r>
      <w:r w:rsidR="0056652A">
        <w:t xml:space="preserve">Payments </w:t>
      </w:r>
      <w:r w:rsidR="00CE0948">
        <w:t xml:space="preserve">to an employment business </w:t>
      </w:r>
      <w:r w:rsidR="009F43D4">
        <w:t>will carry normal VAT</w:t>
      </w:r>
      <w:r>
        <w:t xml:space="preserve">. </w:t>
      </w:r>
    </w:p>
    <w:p w14:paraId="623FBBAA" w14:textId="77777777" w:rsidR="00F41DD0" w:rsidRDefault="009F43D4" w:rsidP="00BB1C48">
      <w:r>
        <w:lastRenderedPageBreak/>
        <w:t xml:space="preserve">Payments are subject to the CIS scheme </w:t>
      </w:r>
      <w:r w:rsidR="00F41DD0">
        <w:t xml:space="preserve">-verification, </w:t>
      </w:r>
      <w:r w:rsidR="0056652A">
        <w:t xml:space="preserve">gross or net payment, but they are not to be reverse </w:t>
      </w:r>
      <w:r w:rsidR="00D7076F">
        <w:t>charged.</w:t>
      </w:r>
    </w:p>
    <w:p w14:paraId="420F4D9D" w14:textId="77777777" w:rsidR="00500647" w:rsidRDefault="00500647" w:rsidP="00BB1C48">
      <w:pPr>
        <w:rPr>
          <w:sz w:val="28"/>
          <w:szCs w:val="28"/>
          <w:u w:val="single"/>
        </w:rPr>
      </w:pPr>
    </w:p>
    <w:p w14:paraId="6021463E" w14:textId="77777777" w:rsidR="009F43D4" w:rsidRPr="00500647" w:rsidRDefault="009F43D4" w:rsidP="00BB1C48">
      <w:pPr>
        <w:rPr>
          <w:b/>
          <w:sz w:val="28"/>
          <w:szCs w:val="28"/>
        </w:rPr>
      </w:pPr>
      <w:r w:rsidRPr="00500647">
        <w:rPr>
          <w:b/>
          <w:sz w:val="28"/>
          <w:szCs w:val="28"/>
        </w:rPr>
        <w:t>Transitional arrangements –</w:t>
      </w:r>
      <w:r w:rsidR="00D7076F" w:rsidRPr="00500647">
        <w:rPr>
          <w:b/>
          <w:sz w:val="28"/>
          <w:szCs w:val="28"/>
        </w:rPr>
        <w:t>invoices,</w:t>
      </w:r>
      <w:r w:rsidRPr="00500647">
        <w:rPr>
          <w:b/>
          <w:sz w:val="28"/>
          <w:szCs w:val="28"/>
        </w:rPr>
        <w:t xml:space="preserve"> applications for payment and retentions</w:t>
      </w:r>
    </w:p>
    <w:p w14:paraId="779099ED" w14:textId="26E7EAEE" w:rsidR="009F43D4" w:rsidRDefault="009F43D4" w:rsidP="00BB1C48">
      <w:r w:rsidRPr="009F43D4">
        <w:t xml:space="preserve">The reverse charge legislation comes into effect on </w:t>
      </w:r>
      <w:r w:rsidR="00C9089F">
        <w:t xml:space="preserve">1 </w:t>
      </w:r>
      <w:r w:rsidR="00615C0F">
        <w:t>March 2021</w:t>
      </w:r>
      <w:r w:rsidRPr="009F43D4">
        <w:t>.</w:t>
      </w:r>
    </w:p>
    <w:p w14:paraId="016E1E66" w14:textId="77777777" w:rsidR="00AA6E9B" w:rsidRDefault="009F43D4" w:rsidP="00BB1C48">
      <w:r>
        <w:t xml:space="preserve">In VAT there is a concept called the tax point. This is the date which governs when VAT can be claimed or must be accounted for. The normal rule is that in construction the tax point is the </w:t>
      </w:r>
      <w:r w:rsidRPr="00C161B0">
        <w:rPr>
          <w:u w:val="single"/>
        </w:rPr>
        <w:t>earlier</w:t>
      </w:r>
      <w:r>
        <w:t xml:space="preserve"> of the invoice date or payment date. </w:t>
      </w:r>
    </w:p>
    <w:p w14:paraId="7890E7EC" w14:textId="52DDD23E" w:rsidR="009F43D4" w:rsidRDefault="00500647" w:rsidP="00BB1C48">
      <w:r>
        <w:t>I</w:t>
      </w:r>
      <w:r w:rsidR="00D7076F">
        <w:t>f</w:t>
      </w:r>
      <w:r w:rsidR="009F43D4">
        <w:t xml:space="preserve"> you receive money </w:t>
      </w:r>
      <w:r w:rsidR="00C161B0">
        <w:t xml:space="preserve">on or before </w:t>
      </w:r>
      <w:r w:rsidR="00615C0F">
        <w:t>28 February</w:t>
      </w:r>
      <w:r w:rsidR="00D7076F">
        <w:t xml:space="preserve"> </w:t>
      </w:r>
      <w:r w:rsidR="009F43D4">
        <w:t>20</w:t>
      </w:r>
      <w:r w:rsidR="00615C0F">
        <w:t xml:space="preserve">21 </w:t>
      </w:r>
      <w:r w:rsidR="009F43D4">
        <w:t xml:space="preserve">the payment </w:t>
      </w:r>
      <w:r w:rsidR="00FC5DC5">
        <w:t>will include</w:t>
      </w:r>
      <w:r w:rsidR="009F43D4">
        <w:t xml:space="preserve"> VAT. If you receive an </w:t>
      </w:r>
      <w:r w:rsidR="00D7076F">
        <w:t>invoice dated</w:t>
      </w:r>
      <w:r w:rsidR="00615C0F">
        <w:t xml:space="preserve"> </w:t>
      </w:r>
      <w:r w:rsidR="009F43D4">
        <w:t xml:space="preserve">before </w:t>
      </w:r>
      <w:r w:rsidR="00C9089F">
        <w:t xml:space="preserve">1 </w:t>
      </w:r>
      <w:r w:rsidR="00615C0F">
        <w:t>March 2021</w:t>
      </w:r>
      <w:r w:rsidR="009F43D4">
        <w:t xml:space="preserve"> the invoice must show VAT. But let</w:t>
      </w:r>
      <w:r w:rsidR="00FC5DC5">
        <w:t>’</w:t>
      </w:r>
      <w:r w:rsidR="009F43D4">
        <w:t xml:space="preserve">s look at invoices, </w:t>
      </w:r>
      <w:r w:rsidR="00714D16">
        <w:t>applications,</w:t>
      </w:r>
      <w:r w:rsidR="009F43D4">
        <w:t xml:space="preserve"> and retentions separately-</w:t>
      </w:r>
    </w:p>
    <w:p w14:paraId="6A1E43C4" w14:textId="77777777" w:rsidR="00500647" w:rsidRDefault="00500647" w:rsidP="00BB1C48"/>
    <w:p w14:paraId="261AA553" w14:textId="77777777" w:rsidR="009F43D4" w:rsidRPr="00500647" w:rsidRDefault="009F43D4" w:rsidP="00BB1C48">
      <w:pPr>
        <w:rPr>
          <w:b/>
          <w:sz w:val="28"/>
          <w:szCs w:val="28"/>
        </w:rPr>
      </w:pPr>
      <w:r w:rsidRPr="00500647">
        <w:rPr>
          <w:b/>
          <w:sz w:val="28"/>
          <w:szCs w:val="28"/>
        </w:rPr>
        <w:t>Invoices</w:t>
      </w:r>
    </w:p>
    <w:p w14:paraId="674522F0" w14:textId="4E29EC37" w:rsidR="009F43D4" w:rsidRDefault="009F43D4" w:rsidP="00BB1C48">
      <w:r>
        <w:t>If an invoice i</w:t>
      </w:r>
      <w:r w:rsidR="00FC5DC5">
        <w:t xml:space="preserve">s dated </w:t>
      </w:r>
      <w:r w:rsidR="00615C0F">
        <w:t>28 February 2021</w:t>
      </w:r>
      <w:r w:rsidR="00FC5DC5">
        <w:t xml:space="preserve"> or earlier</w:t>
      </w:r>
      <w:r>
        <w:t xml:space="preserve">, the reverse charge does not apply, VAT should be shown on the invoice and VAT should be paid even if the payment is made after </w:t>
      </w:r>
      <w:r w:rsidR="00C9089F">
        <w:t xml:space="preserve">1 </w:t>
      </w:r>
      <w:r w:rsidR="00615C0F">
        <w:t>March 2021</w:t>
      </w:r>
      <w:r w:rsidR="00715177">
        <w:t>.</w:t>
      </w:r>
    </w:p>
    <w:p w14:paraId="625A3D75" w14:textId="37223986" w:rsidR="00715177" w:rsidRDefault="00715177" w:rsidP="00BB1C48">
      <w:r>
        <w:t xml:space="preserve">If an invoice is dated </w:t>
      </w:r>
      <w:r w:rsidR="00AA6E9B">
        <w:t xml:space="preserve">on or </w:t>
      </w:r>
      <w:r>
        <w:t xml:space="preserve">after </w:t>
      </w:r>
      <w:r w:rsidR="00C9089F">
        <w:t xml:space="preserve">1 </w:t>
      </w:r>
      <w:r w:rsidR="00615C0F">
        <w:t>March 2021</w:t>
      </w:r>
      <w:r>
        <w:t xml:space="preserve"> and all the conditio</w:t>
      </w:r>
      <w:r w:rsidR="00957672">
        <w:t>ns for reverse charging are met</w:t>
      </w:r>
      <w:r w:rsidR="00C161B0">
        <w:t xml:space="preserve"> (</w:t>
      </w:r>
      <w:r w:rsidR="007F3DC4" w:rsidRPr="007F3DC4">
        <w:rPr>
          <w:b/>
          <w:u w:val="single"/>
        </w:rPr>
        <w:t>A</w:t>
      </w:r>
      <w:r w:rsidR="00C161B0" w:rsidRPr="007F3DC4">
        <w:rPr>
          <w:b/>
          <w:u w:val="single"/>
        </w:rPr>
        <w:t>ppendix 3 and 4</w:t>
      </w:r>
      <w:r w:rsidR="00C161B0">
        <w:t>)</w:t>
      </w:r>
      <w:r>
        <w:t xml:space="preserve"> it should be reverse charged.</w:t>
      </w:r>
    </w:p>
    <w:p w14:paraId="3AF49D67" w14:textId="77777777" w:rsidR="00500647" w:rsidRDefault="007D035D" w:rsidP="00BB1C48">
      <w:r>
        <w:rPr>
          <w:noProof/>
        </w:rPr>
        <w:pict w14:anchorId="33C0160E">
          <v:shapetype id="_x0000_t202" coordsize="21600,21600" o:spt="202" path="m,l,21600r21600,l21600,xe">
            <v:stroke joinstyle="miter"/>
            <v:path gradientshapeok="t" o:connecttype="rect"/>
          </v:shapetype>
          <v:shape id="Text Box 2" o:spid="_x0000_s1026" type="#_x0000_t202" style="position:absolute;margin-left:-1.5pt;margin-top:3.85pt;width:467.4pt;height:95.15pt;z-index:251659264;visibility:visible;mso-height-percent:200;mso-wrap-distance-top:3.6pt;mso-wrap-distance-bottom:3.6pt;mso-height-percent:200;mso-width-relative:margin;mso-height-relative:margin" fillcolor="#f2dbdb [661]">
            <v:textbox style="mso-fit-shape-to-text:t">
              <w:txbxContent>
                <w:p w14:paraId="4EE96B76" w14:textId="77777777" w:rsidR="00500647" w:rsidRDefault="00500647" w:rsidP="00500647">
                  <w:r>
                    <w:t>For the avoidance of doubt,</w:t>
                  </w:r>
                </w:p>
                <w:p w14:paraId="6BCC5CEA" w14:textId="77777777" w:rsidR="00500647" w:rsidRDefault="00500647" w:rsidP="00500647">
                  <w:pPr>
                    <w:pStyle w:val="ListParagraph"/>
                    <w:numPr>
                      <w:ilvl w:val="0"/>
                      <w:numId w:val="8"/>
                    </w:numPr>
                  </w:pPr>
                  <w:r>
                    <w:t xml:space="preserve">if an invoice is for construction services AND </w:t>
                  </w:r>
                </w:p>
                <w:p w14:paraId="1A156F0D" w14:textId="77777777" w:rsidR="00500647" w:rsidRDefault="00500647" w:rsidP="00500647">
                  <w:pPr>
                    <w:pStyle w:val="ListParagraph"/>
                    <w:numPr>
                      <w:ilvl w:val="0"/>
                      <w:numId w:val="8"/>
                    </w:numPr>
                  </w:pPr>
                  <w:r>
                    <w:t xml:space="preserve">not to a labour provider or for building materials AND </w:t>
                  </w:r>
                </w:p>
                <w:p w14:paraId="43520AE2" w14:textId="77777777" w:rsidR="00500647" w:rsidRDefault="00500647" w:rsidP="00500647">
                  <w:pPr>
                    <w:pStyle w:val="ListParagraph"/>
                    <w:numPr>
                      <w:ilvl w:val="0"/>
                      <w:numId w:val="8"/>
                    </w:numPr>
                  </w:pPr>
                  <w:r>
                    <w:t xml:space="preserve">the supplier is VAT registered  </w:t>
                  </w:r>
                </w:p>
                <w:p w14:paraId="3D784CAE" w14:textId="77777777" w:rsidR="00500647" w:rsidRDefault="00500647" w:rsidP="00500647">
                  <w:r>
                    <w:t>the invoice should be reverse charged and if it is not reverse charged it should be returned to the business which issued it with a request to correct it and reissue it as a reverse charge invoice.</w:t>
                  </w:r>
                </w:p>
              </w:txbxContent>
            </v:textbox>
            <w10:wrap type="square"/>
          </v:shape>
        </w:pict>
      </w:r>
    </w:p>
    <w:p w14:paraId="55474179" w14:textId="77777777" w:rsidR="00500647" w:rsidRDefault="00500647" w:rsidP="00BB1C48"/>
    <w:p w14:paraId="29A79C9E" w14:textId="77777777" w:rsidR="00715177" w:rsidRPr="008668A5" w:rsidRDefault="00715177" w:rsidP="00BB1C48">
      <w:pPr>
        <w:rPr>
          <w:b/>
          <w:sz w:val="24"/>
          <w:szCs w:val="24"/>
        </w:rPr>
      </w:pPr>
      <w:r w:rsidRPr="008668A5">
        <w:rPr>
          <w:b/>
          <w:sz w:val="24"/>
          <w:szCs w:val="24"/>
        </w:rPr>
        <w:t>Payments in advance of paperwork</w:t>
      </w:r>
    </w:p>
    <w:p w14:paraId="1E303530" w14:textId="1B50AF3E" w:rsidR="00E94ACC" w:rsidRDefault="00715177" w:rsidP="00BB1C48">
      <w:r>
        <w:t>If a payment has</w:t>
      </w:r>
      <w:r w:rsidR="00E94ACC">
        <w:t xml:space="preserve"> been made in advance of an invoice </w:t>
      </w:r>
      <w:r>
        <w:t>and the payment was made in</w:t>
      </w:r>
      <w:r w:rsidR="00957672">
        <w:t>,</w:t>
      </w:r>
      <w:r>
        <w:t xml:space="preserve"> say, </w:t>
      </w:r>
      <w:r w:rsidR="00615C0F">
        <w:t xml:space="preserve">February </w:t>
      </w:r>
      <w:r w:rsidR="00FC5DC5">
        <w:t>20</w:t>
      </w:r>
      <w:r w:rsidR="00615C0F">
        <w:t>21</w:t>
      </w:r>
      <w:r>
        <w:t xml:space="preserve">, the payment is deemed to include </w:t>
      </w:r>
      <w:r w:rsidR="00714D16">
        <w:t>VAT (</w:t>
      </w:r>
      <w:r>
        <w:t>because it has a tax poin</w:t>
      </w:r>
      <w:r w:rsidR="00E94ACC">
        <w:t>t before the date of change).</w:t>
      </w:r>
    </w:p>
    <w:p w14:paraId="3A753978" w14:textId="0B510421" w:rsidR="00715177" w:rsidRDefault="00FC5DC5" w:rsidP="00BB1C48">
      <w:r>
        <w:t>I</w:t>
      </w:r>
      <w:r w:rsidR="00715177">
        <w:t xml:space="preserve">f an invoice marked </w:t>
      </w:r>
      <w:r w:rsidR="00D7076F">
        <w:t>‘</w:t>
      </w:r>
      <w:r w:rsidR="00715177">
        <w:t>paid</w:t>
      </w:r>
      <w:r w:rsidR="00D7076F">
        <w:t>’</w:t>
      </w:r>
      <w:r w:rsidR="00715177">
        <w:t xml:space="preserve"> is sent</w:t>
      </w:r>
      <w:r>
        <w:t xml:space="preserve"> as a receipt after </w:t>
      </w:r>
      <w:r w:rsidR="00C9089F">
        <w:t xml:space="preserve">1 </w:t>
      </w:r>
      <w:r w:rsidR="00615C0F">
        <w:t>March 2021</w:t>
      </w:r>
      <w:r>
        <w:t xml:space="preserve"> it should be </w:t>
      </w:r>
      <w:r w:rsidR="00715177">
        <w:t xml:space="preserve">clearly marked ‘Tax point xx </w:t>
      </w:r>
      <w:r w:rsidR="00714D16">
        <w:t>February when</w:t>
      </w:r>
      <w:r w:rsidR="00715177">
        <w:t xml:space="preserve"> payment received’ and should show VAT to accord with the payment.</w:t>
      </w:r>
    </w:p>
    <w:p w14:paraId="3E2A91ED" w14:textId="77777777" w:rsidR="00715177" w:rsidRPr="008668A5" w:rsidRDefault="00715177" w:rsidP="00BB1C48">
      <w:pPr>
        <w:rPr>
          <w:b/>
          <w:sz w:val="28"/>
          <w:szCs w:val="28"/>
        </w:rPr>
      </w:pPr>
      <w:r w:rsidRPr="008668A5">
        <w:rPr>
          <w:b/>
          <w:sz w:val="28"/>
          <w:szCs w:val="28"/>
        </w:rPr>
        <w:lastRenderedPageBreak/>
        <w:t>Self</w:t>
      </w:r>
      <w:r w:rsidR="0002565C">
        <w:rPr>
          <w:b/>
          <w:sz w:val="28"/>
          <w:szCs w:val="28"/>
        </w:rPr>
        <w:t>-</w:t>
      </w:r>
      <w:r w:rsidR="008668A5" w:rsidRPr="008668A5">
        <w:rPr>
          <w:b/>
          <w:sz w:val="28"/>
          <w:szCs w:val="28"/>
        </w:rPr>
        <w:t>b</w:t>
      </w:r>
      <w:r w:rsidRPr="008668A5">
        <w:rPr>
          <w:b/>
          <w:sz w:val="28"/>
          <w:szCs w:val="28"/>
        </w:rPr>
        <w:t>illing invoices and authenticated receipts</w:t>
      </w:r>
    </w:p>
    <w:p w14:paraId="022D0911" w14:textId="77777777" w:rsidR="00715177" w:rsidRDefault="00715177" w:rsidP="00BB1C48">
      <w:r>
        <w:t>HMRC have allowed a three</w:t>
      </w:r>
      <w:r w:rsidR="008668A5">
        <w:t>-</w:t>
      </w:r>
      <w:r>
        <w:t>month concession intended to simplify the introduction of reverse charge for applications for payment /authenticated receipts and self</w:t>
      </w:r>
      <w:r w:rsidR="0002565C">
        <w:t>-</w:t>
      </w:r>
      <w:r>
        <w:t>billing.</w:t>
      </w:r>
    </w:p>
    <w:p w14:paraId="14C18E18" w14:textId="77777777" w:rsidR="00EF739B" w:rsidRDefault="00715177" w:rsidP="00BB1C48">
      <w:r>
        <w:t xml:space="preserve">When an application for payment is made under a contract which provides for staged payments, the application is not done as an invoice but as a letter. </w:t>
      </w:r>
    </w:p>
    <w:p w14:paraId="6074FC0C" w14:textId="4DCAA9C7" w:rsidR="00EF739B" w:rsidRDefault="00027A7D" w:rsidP="00BB1C48">
      <w:r>
        <w:t>When a subcontractor agree</w:t>
      </w:r>
      <w:r w:rsidR="00EF739B">
        <w:t>s to be self</w:t>
      </w:r>
      <w:r w:rsidR="0002565C">
        <w:t>-</w:t>
      </w:r>
      <w:r w:rsidR="00714D16">
        <w:t>billed,</w:t>
      </w:r>
      <w:r w:rsidR="00EF739B">
        <w:t xml:space="preserve"> he agrees not to issue an i</w:t>
      </w:r>
      <w:r>
        <w:t>n</w:t>
      </w:r>
      <w:r w:rsidR="00EF739B">
        <w:t xml:space="preserve">voice or an application for payment at all. </w:t>
      </w:r>
    </w:p>
    <w:p w14:paraId="02F6343A" w14:textId="21694EF4" w:rsidR="00715177" w:rsidRDefault="00EF739B" w:rsidP="00BB1C48">
      <w:r>
        <w:t xml:space="preserve">In both instances, a quantity surveyor/business manager </w:t>
      </w:r>
      <w:r w:rsidR="00027A7D">
        <w:t xml:space="preserve">acting for the contractor </w:t>
      </w:r>
      <w:r>
        <w:t>will agree that the work has been done</w:t>
      </w:r>
      <w:r w:rsidR="00027A7D">
        <w:t xml:space="preserve"> to </w:t>
      </w:r>
      <w:r>
        <w:t xml:space="preserve">payment standard and enter the payment into the paying </w:t>
      </w:r>
      <w:r w:rsidR="00714D16">
        <w:t>firm’s</w:t>
      </w:r>
      <w:r>
        <w:t xml:space="preserve"> system.</w:t>
      </w:r>
    </w:p>
    <w:p w14:paraId="3A3E3CB5" w14:textId="7257A13C" w:rsidR="00EF739B" w:rsidRPr="00957672" w:rsidRDefault="008C0D6A" w:rsidP="00BB1C48">
      <w:pPr>
        <w:rPr>
          <w:b/>
        </w:rPr>
      </w:pPr>
      <w:r>
        <w:t xml:space="preserve">The HMRC concession says </w:t>
      </w:r>
      <w:r w:rsidRPr="00957672">
        <w:rPr>
          <w:b/>
        </w:rPr>
        <w:t>that i</w:t>
      </w:r>
      <w:r w:rsidR="00EF739B" w:rsidRPr="00957672">
        <w:rPr>
          <w:b/>
        </w:rPr>
        <w:t>f a business has entered a payment into their self</w:t>
      </w:r>
      <w:r w:rsidR="0002565C">
        <w:rPr>
          <w:b/>
        </w:rPr>
        <w:t>-</w:t>
      </w:r>
      <w:r w:rsidR="00EF739B" w:rsidRPr="00957672">
        <w:rPr>
          <w:b/>
        </w:rPr>
        <w:t>bill/staged payment system as valid for payment, before</w:t>
      </w:r>
      <w:r w:rsidRPr="00957672">
        <w:rPr>
          <w:b/>
        </w:rPr>
        <w:t xml:space="preserve"> the </w:t>
      </w:r>
      <w:r w:rsidR="00C9089F">
        <w:rPr>
          <w:b/>
        </w:rPr>
        <w:t xml:space="preserve">1 </w:t>
      </w:r>
      <w:r w:rsidR="00615C0F">
        <w:rPr>
          <w:b/>
        </w:rPr>
        <w:t>March 2021</w:t>
      </w:r>
      <w:r w:rsidRPr="00957672">
        <w:rPr>
          <w:b/>
        </w:rPr>
        <w:t xml:space="preserve"> and pays by 31 </w:t>
      </w:r>
      <w:r w:rsidR="00615C0F">
        <w:rPr>
          <w:b/>
        </w:rPr>
        <w:t>May</w:t>
      </w:r>
      <w:r w:rsidR="00EF739B" w:rsidRPr="00957672">
        <w:rPr>
          <w:b/>
        </w:rPr>
        <w:t xml:space="preserve"> 20</w:t>
      </w:r>
      <w:r w:rsidR="00615C0F">
        <w:rPr>
          <w:b/>
        </w:rPr>
        <w:t>21</w:t>
      </w:r>
      <w:r w:rsidR="00EF739B" w:rsidRPr="00957672">
        <w:rPr>
          <w:b/>
        </w:rPr>
        <w:t>, the payment will carry VAT.</w:t>
      </w:r>
    </w:p>
    <w:p w14:paraId="00ABC8F9" w14:textId="7CCB8E59" w:rsidR="00EF739B" w:rsidRDefault="00EF739B" w:rsidP="00BB1C48">
      <w:pPr>
        <w:rPr>
          <w:b/>
        </w:rPr>
      </w:pPr>
      <w:r w:rsidRPr="00957672">
        <w:rPr>
          <w:b/>
        </w:rPr>
        <w:t xml:space="preserve">If it is entered into their accounting system on or after </w:t>
      </w:r>
      <w:r w:rsidR="00C9089F">
        <w:rPr>
          <w:b/>
        </w:rPr>
        <w:t xml:space="preserve">1 </w:t>
      </w:r>
      <w:r w:rsidR="00615C0F">
        <w:rPr>
          <w:b/>
        </w:rPr>
        <w:t xml:space="preserve">March 2021 </w:t>
      </w:r>
      <w:r w:rsidR="00027A7D" w:rsidRPr="00957672">
        <w:rPr>
          <w:b/>
        </w:rPr>
        <w:t xml:space="preserve">or is </w:t>
      </w:r>
      <w:r w:rsidR="008C0D6A" w:rsidRPr="00957672">
        <w:rPr>
          <w:b/>
        </w:rPr>
        <w:t xml:space="preserve">entered before </w:t>
      </w:r>
      <w:r w:rsidR="00C9089F">
        <w:rPr>
          <w:b/>
        </w:rPr>
        <w:t xml:space="preserve">1 </w:t>
      </w:r>
      <w:r w:rsidR="00615C0F">
        <w:rPr>
          <w:b/>
        </w:rPr>
        <w:t>March 2021</w:t>
      </w:r>
      <w:r w:rsidR="008C0D6A" w:rsidRPr="00957672">
        <w:rPr>
          <w:b/>
        </w:rPr>
        <w:t xml:space="preserve"> but is not </w:t>
      </w:r>
      <w:r w:rsidRPr="00957672">
        <w:rPr>
          <w:b/>
        </w:rPr>
        <w:t xml:space="preserve">paid </w:t>
      </w:r>
      <w:r w:rsidR="008C0D6A" w:rsidRPr="00957672">
        <w:rPr>
          <w:b/>
        </w:rPr>
        <w:t xml:space="preserve">until </w:t>
      </w:r>
      <w:r w:rsidRPr="00957672">
        <w:rPr>
          <w:b/>
        </w:rPr>
        <w:t>after 31</w:t>
      </w:r>
      <w:r w:rsidR="003B6383">
        <w:rPr>
          <w:b/>
        </w:rPr>
        <w:t xml:space="preserve"> </w:t>
      </w:r>
      <w:r w:rsidR="00615C0F">
        <w:rPr>
          <w:b/>
        </w:rPr>
        <w:t>May</w:t>
      </w:r>
      <w:r w:rsidR="003B6383">
        <w:rPr>
          <w:b/>
        </w:rPr>
        <w:t xml:space="preserve"> </w:t>
      </w:r>
      <w:r w:rsidRPr="00957672">
        <w:rPr>
          <w:b/>
        </w:rPr>
        <w:t>20</w:t>
      </w:r>
      <w:r w:rsidR="00615C0F">
        <w:rPr>
          <w:b/>
        </w:rPr>
        <w:t>21</w:t>
      </w:r>
      <w:r w:rsidR="008C0D6A" w:rsidRPr="00957672">
        <w:rPr>
          <w:b/>
        </w:rPr>
        <w:t xml:space="preserve"> (Chaos, loss inefficiency?),</w:t>
      </w:r>
      <w:r w:rsidRPr="00957672">
        <w:rPr>
          <w:b/>
        </w:rPr>
        <w:t xml:space="preserve"> it must be reverse charged. </w:t>
      </w:r>
    </w:p>
    <w:p w14:paraId="59499B13" w14:textId="77777777" w:rsidR="003E6A30" w:rsidRPr="00957672" w:rsidRDefault="003E6A30" w:rsidP="00BB1C48">
      <w:pPr>
        <w:rPr>
          <w:b/>
        </w:rPr>
      </w:pPr>
    </w:p>
    <w:p w14:paraId="77CEFE98" w14:textId="77777777" w:rsidR="00EF739B" w:rsidRPr="003E6A30" w:rsidRDefault="00EF739B" w:rsidP="00BB1C48">
      <w:pPr>
        <w:rPr>
          <w:b/>
          <w:sz w:val="28"/>
          <w:szCs w:val="28"/>
        </w:rPr>
      </w:pPr>
      <w:r w:rsidRPr="003E6A30">
        <w:rPr>
          <w:b/>
          <w:sz w:val="28"/>
          <w:szCs w:val="28"/>
        </w:rPr>
        <w:t xml:space="preserve">Retention Payments </w:t>
      </w:r>
    </w:p>
    <w:p w14:paraId="5B09F897" w14:textId="77777777" w:rsidR="00EF739B" w:rsidRDefault="00EF739B" w:rsidP="00BB1C48">
      <w:r>
        <w:t>The rules for reverse charge are the same as the rules for CIS. It does not ma</w:t>
      </w:r>
      <w:r w:rsidR="008C0D6A">
        <w:t>tter when the work was done, t</w:t>
      </w:r>
      <w:r>
        <w:t>he date which decides whether to reverse charge is the earlier of the invoice date</w:t>
      </w:r>
      <w:r w:rsidR="008C0D6A">
        <w:t xml:space="preserve"> requesting money</w:t>
      </w:r>
      <w:r w:rsidR="00027A7D">
        <w:t xml:space="preserve"> or the payment date</w:t>
      </w:r>
      <w:r>
        <w:t xml:space="preserve">. </w:t>
      </w:r>
      <w:r w:rsidRPr="003E6A30">
        <w:rPr>
          <w:b/>
        </w:rPr>
        <w:t>Ign</w:t>
      </w:r>
      <w:r w:rsidR="00027A7D" w:rsidRPr="003E6A30">
        <w:rPr>
          <w:b/>
        </w:rPr>
        <w:t>ore when work was actually done</w:t>
      </w:r>
      <w:r w:rsidRPr="003E6A30">
        <w:rPr>
          <w:b/>
        </w:rPr>
        <w:t>!</w:t>
      </w:r>
    </w:p>
    <w:p w14:paraId="28929DEF" w14:textId="77777777" w:rsidR="003E6A30" w:rsidRDefault="003E6A30" w:rsidP="00BB1C48"/>
    <w:p w14:paraId="1BC1B4F1" w14:textId="77777777" w:rsidR="00FC5DC5" w:rsidRPr="003E6A30" w:rsidRDefault="00FC5DC5" w:rsidP="00BB1C48">
      <w:pPr>
        <w:rPr>
          <w:b/>
          <w:sz w:val="28"/>
          <w:szCs w:val="28"/>
        </w:rPr>
      </w:pPr>
      <w:r w:rsidRPr="003E6A30">
        <w:rPr>
          <w:b/>
          <w:sz w:val="28"/>
          <w:szCs w:val="28"/>
        </w:rPr>
        <w:t xml:space="preserve">Accounting the reverse charge </w:t>
      </w:r>
    </w:p>
    <w:p w14:paraId="7147303A" w14:textId="77777777" w:rsidR="00FC5DC5" w:rsidRDefault="00FC5DC5" w:rsidP="00BB1C48">
      <w:r>
        <w:t xml:space="preserve">The domestic reverse charge works by making the customer receiving the supplies liable to pay the VAT due to HMRC instead of paying the supplier. BUT it allows the customer to recover the VAT due on the supply subject to normal recovery rules. This means the same amount goes on both sides of the VAT return and costs the </w:t>
      </w:r>
      <w:r w:rsidR="00793CB0">
        <w:t>customer nothing.</w:t>
      </w:r>
    </w:p>
    <w:p w14:paraId="5312277E" w14:textId="77777777" w:rsidR="00885631" w:rsidRDefault="00885631" w:rsidP="00BB1C48">
      <w:r>
        <w:t>It is to be hoped that all commercial software will automatically enter reverse charge transactions into the appropriate boxes in a VAT return but for those who are still doing manual accounting</w:t>
      </w:r>
      <w:r w:rsidR="00A960E9">
        <w:t xml:space="preserve"> and those who need to know because they are trying to understand the underlying mechanisms-</w:t>
      </w:r>
    </w:p>
    <w:p w14:paraId="7A81E184" w14:textId="77777777" w:rsidR="00A960E9" w:rsidRPr="003E6A30" w:rsidRDefault="00A960E9" w:rsidP="00BB1C48">
      <w:pPr>
        <w:rPr>
          <w:b/>
          <w:sz w:val="24"/>
          <w:szCs w:val="24"/>
        </w:rPr>
      </w:pPr>
      <w:r w:rsidRPr="003E6A30">
        <w:rPr>
          <w:b/>
          <w:sz w:val="24"/>
          <w:szCs w:val="24"/>
        </w:rPr>
        <w:t xml:space="preserve">Sales </w:t>
      </w:r>
    </w:p>
    <w:p w14:paraId="63B56F80" w14:textId="77777777" w:rsidR="00885631" w:rsidRDefault="00885631" w:rsidP="00BB1C48">
      <w:r>
        <w:t>Box 1 of the VAT return will not include any output tax on sales to which the reverse charge has applied.</w:t>
      </w:r>
    </w:p>
    <w:p w14:paraId="428366BA" w14:textId="77777777" w:rsidR="00885631" w:rsidRDefault="00885631" w:rsidP="00BB1C48">
      <w:r>
        <w:t>Box 6 will include the value of reverse charge sales</w:t>
      </w:r>
      <w:r w:rsidR="003E6A30">
        <w:t>.</w:t>
      </w:r>
    </w:p>
    <w:p w14:paraId="4608D69F" w14:textId="77777777" w:rsidR="00A960E9" w:rsidRPr="003E6A30" w:rsidRDefault="00A960E9" w:rsidP="00BB1C48">
      <w:pPr>
        <w:rPr>
          <w:b/>
          <w:sz w:val="24"/>
          <w:szCs w:val="24"/>
        </w:rPr>
      </w:pPr>
      <w:r w:rsidRPr="003E6A30">
        <w:rPr>
          <w:b/>
          <w:sz w:val="24"/>
          <w:szCs w:val="24"/>
        </w:rPr>
        <w:t>Purchases</w:t>
      </w:r>
    </w:p>
    <w:p w14:paraId="5C1E5E90" w14:textId="77777777" w:rsidR="00885631" w:rsidRDefault="00885631" w:rsidP="00BB1C48">
      <w:r>
        <w:lastRenderedPageBreak/>
        <w:t xml:space="preserve">Box 1 will also include the notional VAT on purchases on which the reverse charge has been applied </w:t>
      </w:r>
    </w:p>
    <w:p w14:paraId="141E9B1F" w14:textId="77777777" w:rsidR="00885631" w:rsidRDefault="00885631" w:rsidP="00BB1C48">
      <w:r>
        <w:t>Box 6 will NOT include the value of such reversed charged purchases.</w:t>
      </w:r>
    </w:p>
    <w:p w14:paraId="7531C1CF" w14:textId="7E5D1908" w:rsidR="00885631" w:rsidRDefault="00A960E9" w:rsidP="00BB1C48">
      <w:r>
        <w:t xml:space="preserve">Box 4 will include the input tax on </w:t>
      </w:r>
      <w:r w:rsidR="00714D16">
        <w:t>the reverse</w:t>
      </w:r>
      <w:r>
        <w:t xml:space="preserve"> charged purchases</w:t>
      </w:r>
    </w:p>
    <w:p w14:paraId="10E52254" w14:textId="77777777" w:rsidR="00A960E9" w:rsidRDefault="00A960E9" w:rsidP="00BB1C48">
      <w:r>
        <w:t>Box 7 will include the net value of all purchases as normal.</w:t>
      </w:r>
    </w:p>
    <w:p w14:paraId="4162BB5F" w14:textId="77777777" w:rsidR="003E6A30" w:rsidRDefault="003E6A30" w:rsidP="00BB1C48"/>
    <w:p w14:paraId="03BAF09A" w14:textId="77777777" w:rsidR="00A7694F" w:rsidRPr="003E6A30" w:rsidRDefault="00A7694F" w:rsidP="00BB1C48">
      <w:pPr>
        <w:rPr>
          <w:b/>
          <w:sz w:val="28"/>
          <w:szCs w:val="28"/>
        </w:rPr>
      </w:pPr>
      <w:r w:rsidRPr="003E6A30">
        <w:rPr>
          <w:b/>
          <w:sz w:val="28"/>
          <w:szCs w:val="28"/>
        </w:rPr>
        <w:t>Cash accounting -businesses that account for VAT on the basis of payments made and received rather than by invoices issues and invoices received</w:t>
      </w:r>
    </w:p>
    <w:p w14:paraId="35ACE331" w14:textId="72F79061" w:rsidR="00A7694F" w:rsidRDefault="00A7694F" w:rsidP="00BB1C48">
      <w:r w:rsidRPr="00A7694F">
        <w:t xml:space="preserve">There is </w:t>
      </w:r>
      <w:r>
        <w:t xml:space="preserve">a problem in reverse charge legislation for </w:t>
      </w:r>
      <w:r w:rsidR="00465FB7">
        <w:t xml:space="preserve">businesses which cash account. Strictly </w:t>
      </w:r>
      <w:r>
        <w:t xml:space="preserve">the VAT on a reverse charge purchase should be accounted for </w:t>
      </w:r>
      <w:r w:rsidR="00465FB7">
        <w:t xml:space="preserve">in the accounts of the customer </w:t>
      </w:r>
      <w:r>
        <w:t>when the su</w:t>
      </w:r>
      <w:r w:rsidR="00465FB7">
        <w:t>bcontractor /supplier issues an</w:t>
      </w:r>
      <w:r>
        <w:t xml:space="preserve"> </w:t>
      </w:r>
      <w:r w:rsidR="00714D16">
        <w:t>invoice, and</w:t>
      </w:r>
      <w:r w:rsidR="00465FB7">
        <w:t xml:space="preserve"> not when they are paid, which is usually later.</w:t>
      </w:r>
    </w:p>
    <w:p w14:paraId="44949ED3" w14:textId="28D970C0" w:rsidR="00A7694F" w:rsidRPr="00A7694F" w:rsidRDefault="00A7694F" w:rsidP="00BB1C48">
      <w:r>
        <w:t>Many firms in construction cash accoun</w:t>
      </w:r>
      <w:r w:rsidR="003E6A30">
        <w:t>t</w:t>
      </w:r>
      <w:r w:rsidR="00465FB7">
        <w:t xml:space="preserve">, bringing into their accounting system only sums actually received and paid. Once the ‘cash in cash out’ rules are </w:t>
      </w:r>
      <w:r w:rsidR="00714D16">
        <w:t>broken it</w:t>
      </w:r>
      <w:r w:rsidR="00465FB7">
        <w:t xml:space="preserve"> will be easy to make mistakes and double </w:t>
      </w:r>
      <w:r w:rsidR="00714D16">
        <w:t>enter. HRMC</w:t>
      </w:r>
      <w:r w:rsidR="00465FB7">
        <w:t xml:space="preserve"> are unlikely to look pedantically </w:t>
      </w:r>
      <w:r w:rsidR="00714D16">
        <w:t>at dates</w:t>
      </w:r>
      <w:r w:rsidR="00465FB7">
        <w:t xml:space="preserve"> </w:t>
      </w:r>
      <w:r w:rsidR="00714D16">
        <w:t>if</w:t>
      </w:r>
      <w:r w:rsidR="00465FB7">
        <w:t xml:space="preserve"> a trader is thorough and consistent and for cash accounting traders it may be pragmatically sensible to stick to the rules they know and enter sums into their VAT records on the dates when money moves. </w:t>
      </w:r>
    </w:p>
    <w:p w14:paraId="149DDE32" w14:textId="77777777" w:rsidR="003E6A30" w:rsidRDefault="003E6A30" w:rsidP="00BB1C48">
      <w:pPr>
        <w:rPr>
          <w:sz w:val="28"/>
          <w:szCs w:val="28"/>
          <w:u w:val="single"/>
        </w:rPr>
      </w:pPr>
    </w:p>
    <w:p w14:paraId="0761D9F7" w14:textId="77777777" w:rsidR="00A960E9" w:rsidRPr="003E6A30" w:rsidRDefault="00A960E9" w:rsidP="00BB1C48">
      <w:pPr>
        <w:rPr>
          <w:b/>
          <w:sz w:val="28"/>
          <w:szCs w:val="28"/>
        </w:rPr>
      </w:pPr>
      <w:r w:rsidRPr="003E6A30">
        <w:rPr>
          <w:b/>
          <w:sz w:val="28"/>
          <w:szCs w:val="28"/>
        </w:rPr>
        <w:t>Adjustments and credit notes</w:t>
      </w:r>
    </w:p>
    <w:p w14:paraId="4FF39C3D" w14:textId="4D349458" w:rsidR="00A960E9" w:rsidRDefault="00A960E9" w:rsidP="00BB1C48">
      <w:r>
        <w:t xml:space="preserve">Where a supplier allows a credit toa customer who can reclaim all the tax on their supply as </w:t>
      </w:r>
      <w:r w:rsidR="00D7076F">
        <w:t>input</w:t>
      </w:r>
      <w:r>
        <w:t xml:space="preserve"> tax there is no need to adjust the original VAT charge </w:t>
      </w:r>
      <w:r w:rsidR="00714D16">
        <w:t>if</w:t>
      </w:r>
      <w:r w:rsidR="00223ADA">
        <w:t xml:space="preserve"> both parties agree no VAT adjustment. </w:t>
      </w:r>
    </w:p>
    <w:p w14:paraId="4FBDC340" w14:textId="77777777" w:rsidR="00223ADA" w:rsidRDefault="00223ADA" w:rsidP="00BB1C48">
      <w:r>
        <w:t xml:space="preserve">This concession applies to current credits and can be applied to reverse charge supplies. </w:t>
      </w:r>
    </w:p>
    <w:p w14:paraId="3DF84817" w14:textId="7B7A4C2C" w:rsidR="00223ADA" w:rsidRDefault="00223ADA" w:rsidP="00BB1C48">
      <w:r>
        <w:t>But if the concession does not</w:t>
      </w:r>
      <w:r w:rsidRPr="003E6A30">
        <w:t xml:space="preserve"> </w:t>
      </w:r>
      <w:r w:rsidR="00714D16" w:rsidRPr="003E6A30">
        <w:t>apply</w:t>
      </w:r>
      <w:r w:rsidR="00714D16" w:rsidRPr="003E6A30">
        <w:rPr>
          <w:b/>
        </w:rPr>
        <w:t xml:space="preserve"> the</w:t>
      </w:r>
      <w:r w:rsidRPr="003E6A30">
        <w:rPr>
          <w:b/>
        </w:rPr>
        <w:t xml:space="preserve"> supplier must issue a credit note marked to show that the reverse charge applies and showing the reduction in VAT to be accounted for by the customer</w:t>
      </w:r>
      <w:r>
        <w:t>.</w:t>
      </w:r>
    </w:p>
    <w:p w14:paraId="78F26C06" w14:textId="77777777" w:rsidR="00223ADA" w:rsidRPr="00223ADA" w:rsidRDefault="00223ADA" w:rsidP="00BB1C48">
      <w:r w:rsidRPr="00223ADA">
        <w:t xml:space="preserve">Suggested wording </w:t>
      </w:r>
    </w:p>
    <w:p w14:paraId="072721F0" w14:textId="77777777" w:rsidR="00223ADA" w:rsidRDefault="00223ADA" w:rsidP="003E6A30">
      <w:pPr>
        <w:pBdr>
          <w:top w:val="single" w:sz="4" w:space="1" w:color="auto"/>
          <w:left w:val="single" w:sz="4" w:space="4" w:color="auto"/>
          <w:bottom w:val="single" w:sz="4" w:space="1" w:color="auto"/>
          <w:right w:val="single" w:sz="4" w:space="4" w:color="auto"/>
        </w:pBdr>
        <w:shd w:val="clear" w:color="auto" w:fill="F2DBDB" w:themeFill="accent2" w:themeFillTint="33"/>
      </w:pPr>
      <w:r>
        <w:t xml:space="preserve">Reverse Charge –customer to account for the output tax adjustment of £xxx to HMRC </w:t>
      </w:r>
    </w:p>
    <w:p w14:paraId="034D9C21" w14:textId="77777777" w:rsidR="00CE0948" w:rsidRDefault="00223ADA" w:rsidP="00BB1C48">
      <w:r>
        <w:t>The customer receiving a credit note must</w:t>
      </w:r>
      <w:r w:rsidR="003E6A30">
        <w:t>:</w:t>
      </w:r>
    </w:p>
    <w:p w14:paraId="536B4A58" w14:textId="77777777" w:rsidR="00223ADA" w:rsidRDefault="00223ADA" w:rsidP="003E6A30">
      <w:pPr>
        <w:pStyle w:val="ListParagraph"/>
        <w:numPr>
          <w:ilvl w:val="0"/>
          <w:numId w:val="7"/>
        </w:numPr>
      </w:pPr>
      <w:r>
        <w:t>Reduce the total VAT due in box 1 by the credited VAT</w:t>
      </w:r>
      <w:r w:rsidR="003E6A30">
        <w:t>.</w:t>
      </w:r>
    </w:p>
    <w:p w14:paraId="56100031" w14:textId="77777777" w:rsidR="00223ADA" w:rsidRDefault="00223ADA" w:rsidP="003E6A30">
      <w:pPr>
        <w:pStyle w:val="ListParagraph"/>
        <w:numPr>
          <w:ilvl w:val="0"/>
          <w:numId w:val="7"/>
        </w:numPr>
      </w:pPr>
      <w:r>
        <w:t>Adjust the amount of input VAT in Box 4 in accordance with any partial exemption methods</w:t>
      </w:r>
      <w:r w:rsidR="003E6A30">
        <w:t>.</w:t>
      </w:r>
    </w:p>
    <w:p w14:paraId="3EE429B3" w14:textId="77777777" w:rsidR="00223ADA" w:rsidRDefault="003E6A30" w:rsidP="003E6A30">
      <w:pPr>
        <w:pStyle w:val="ListParagraph"/>
        <w:numPr>
          <w:ilvl w:val="0"/>
          <w:numId w:val="7"/>
        </w:numPr>
      </w:pPr>
      <w:r>
        <w:t>R</w:t>
      </w:r>
      <w:r w:rsidR="00223ADA">
        <w:t>educe the value of the supply in Box 7</w:t>
      </w:r>
      <w:r>
        <w:t>.</w:t>
      </w:r>
    </w:p>
    <w:p w14:paraId="52207FF5" w14:textId="77777777" w:rsidR="00690222" w:rsidRDefault="00690222" w:rsidP="00BB1C48">
      <w:r>
        <w:t>If the credits are done before an accounting period is closed, it is more sensible to adjust the primary records and make sure that the corrected figures feed through.</w:t>
      </w:r>
    </w:p>
    <w:p w14:paraId="43D9C23B" w14:textId="77777777" w:rsidR="00A7694F" w:rsidRPr="003E6A30" w:rsidRDefault="00A7694F" w:rsidP="00BB1C48">
      <w:pPr>
        <w:rPr>
          <w:rFonts w:cstheme="minorHAnsi"/>
          <w:b/>
          <w:sz w:val="28"/>
          <w:szCs w:val="28"/>
        </w:rPr>
      </w:pPr>
      <w:r w:rsidRPr="003E6A30">
        <w:rPr>
          <w:rFonts w:cstheme="minorHAnsi"/>
          <w:b/>
          <w:sz w:val="28"/>
          <w:szCs w:val="28"/>
        </w:rPr>
        <w:t xml:space="preserve">Flat Rate scheme </w:t>
      </w:r>
    </w:p>
    <w:p w14:paraId="13FD1E50" w14:textId="2BCB5826" w:rsidR="00A7694F" w:rsidRPr="00A7694F" w:rsidRDefault="00A7694F" w:rsidP="00A7694F">
      <w:pPr>
        <w:pStyle w:val="ListParagraph"/>
        <w:ind w:left="0"/>
        <w:jc w:val="both"/>
        <w:rPr>
          <w:rFonts w:cstheme="minorHAnsi"/>
        </w:rPr>
      </w:pPr>
      <w:r>
        <w:rPr>
          <w:rFonts w:cstheme="minorHAnsi"/>
        </w:rPr>
        <w:lastRenderedPageBreak/>
        <w:t>U</w:t>
      </w:r>
      <w:r w:rsidRPr="00A7694F">
        <w:rPr>
          <w:rFonts w:cstheme="minorHAnsi"/>
        </w:rPr>
        <w:t xml:space="preserve">sers of the scheme will have to weigh-up whether it is still beneficial to them when VAT is not being paid to them on some or </w:t>
      </w:r>
      <w:r w:rsidR="00714D16" w:rsidRPr="00A7694F">
        <w:rPr>
          <w:rFonts w:cstheme="minorHAnsi"/>
        </w:rPr>
        <w:t>all</w:t>
      </w:r>
      <w:r w:rsidRPr="00A7694F">
        <w:rPr>
          <w:rFonts w:cstheme="minorHAnsi"/>
        </w:rPr>
        <w:t xml:space="preserve"> the invoices they issue. It is unlikely that the flat rate scheme will be a good option for any construction business</w:t>
      </w:r>
      <w:r>
        <w:rPr>
          <w:rFonts w:cstheme="minorHAnsi"/>
        </w:rPr>
        <w:t>.</w:t>
      </w:r>
    </w:p>
    <w:p w14:paraId="7080A479" w14:textId="77777777" w:rsidR="00A7694F" w:rsidRDefault="00A7694F" w:rsidP="00BB1C48"/>
    <w:p w14:paraId="1232A5C1" w14:textId="77777777" w:rsidR="00690222" w:rsidRPr="003E6A30" w:rsidRDefault="00690222" w:rsidP="00BB1C48">
      <w:pPr>
        <w:rPr>
          <w:b/>
          <w:sz w:val="28"/>
          <w:szCs w:val="28"/>
        </w:rPr>
      </w:pPr>
      <w:r w:rsidRPr="003E6A30">
        <w:rPr>
          <w:b/>
          <w:sz w:val="28"/>
          <w:szCs w:val="28"/>
        </w:rPr>
        <w:t>Reassurance from HMRC</w:t>
      </w:r>
    </w:p>
    <w:p w14:paraId="3C0D90E4" w14:textId="234BB48C" w:rsidR="00793CB0" w:rsidRDefault="00793CB0" w:rsidP="00BB1C48">
      <w:r>
        <w:t>HMRC have accepted that the changes required to implement the revers</w:t>
      </w:r>
      <w:r w:rsidR="00027A7D">
        <w:t>e</w:t>
      </w:r>
      <w:r>
        <w:t xml:space="preserve"> cha</w:t>
      </w:r>
      <w:r w:rsidR="00CE0948">
        <w:t xml:space="preserve">rge will be difficult for some </w:t>
      </w:r>
      <w:r>
        <w:t xml:space="preserve">and will apply a light touch when dealing with errors that happen in the first six </w:t>
      </w:r>
      <w:r w:rsidR="00714D16">
        <w:t>months where</w:t>
      </w:r>
      <w:r>
        <w:t xml:space="preserve"> businesses were trying to comply and have acted in good faith.</w:t>
      </w:r>
    </w:p>
    <w:p w14:paraId="6F7C4202" w14:textId="02DAC87F" w:rsidR="00793CB0" w:rsidRDefault="00793CB0" w:rsidP="00BB1C48">
      <w:r>
        <w:t xml:space="preserve">If you make a mistake you must correct it as soon as possible and no penalties will be charged unless HMRC believe the error </w:t>
      </w:r>
      <w:r w:rsidR="00027A7D">
        <w:t xml:space="preserve">was </w:t>
      </w:r>
      <w:r w:rsidR="00714D16">
        <w:t>deliberate or</w:t>
      </w:r>
      <w:r w:rsidR="00027A7D">
        <w:t xml:space="preserve"> that it was not corrected as soon as was reasonable in the circumstances.</w:t>
      </w:r>
    </w:p>
    <w:p w14:paraId="0CFD3600" w14:textId="77777777" w:rsidR="003E6A30" w:rsidRDefault="003E6A30" w:rsidP="00BB1C48"/>
    <w:p w14:paraId="690D476F" w14:textId="77777777" w:rsidR="00C161B0" w:rsidRPr="003E6A30" w:rsidRDefault="00C161B0" w:rsidP="00C161B0">
      <w:pPr>
        <w:rPr>
          <w:b/>
          <w:sz w:val="28"/>
          <w:szCs w:val="28"/>
        </w:rPr>
      </w:pPr>
      <w:r w:rsidRPr="003E6A30">
        <w:rPr>
          <w:b/>
          <w:sz w:val="28"/>
          <w:szCs w:val="28"/>
        </w:rPr>
        <w:t>What is the likely Impact on firms which are predominantly subcontractors?</w:t>
      </w:r>
    </w:p>
    <w:p w14:paraId="3D7A5853" w14:textId="0152218A" w:rsidR="00C161B0" w:rsidRDefault="00C161B0" w:rsidP="00C161B0">
      <w:r>
        <w:t xml:space="preserve">Many subcontractors </w:t>
      </w:r>
      <w:r w:rsidR="00957672">
        <w:t xml:space="preserve">may </w:t>
      </w:r>
      <w:r>
        <w:t>have a poor control or understanding of the importance of c</w:t>
      </w:r>
      <w:r w:rsidR="00957672">
        <w:t xml:space="preserve">ash flow in their business. They </w:t>
      </w:r>
      <w:r>
        <w:t xml:space="preserve">may be adversely affected when reverse charge begins because they will not receive the VAT they anticipate getting in </w:t>
      </w:r>
      <w:r w:rsidR="00A85122">
        <w:t xml:space="preserve">March, </w:t>
      </w:r>
      <w:r w:rsidR="00714D16">
        <w:t>April,</w:t>
      </w:r>
      <w:r w:rsidR="00A85122">
        <w:t xml:space="preserve"> and May 2021</w:t>
      </w:r>
      <w:r>
        <w:t xml:space="preserve">. </w:t>
      </w:r>
    </w:p>
    <w:p w14:paraId="199B2A51" w14:textId="6A263BDC" w:rsidR="00C161B0" w:rsidRDefault="00C161B0" w:rsidP="00C161B0">
      <w:r>
        <w:t xml:space="preserve">Many subcontractors may have ‘old’ VAT still to pay to HMRC for the quarter to say </w:t>
      </w:r>
      <w:r w:rsidR="00A85122">
        <w:t xml:space="preserve">31 March </w:t>
      </w:r>
      <w:r w:rsidR="00714D16">
        <w:t>2021 or</w:t>
      </w:r>
      <w:r>
        <w:t xml:space="preserve"> 30</w:t>
      </w:r>
      <w:r w:rsidR="003E6A30">
        <w:t xml:space="preserve"> </w:t>
      </w:r>
      <w:r w:rsidR="00714D16">
        <w:t>April when</w:t>
      </w:r>
      <w:r>
        <w:t xml:space="preserve"> they are not continuing to receive VAT on payments arriving after </w:t>
      </w:r>
      <w:r w:rsidR="00C9089F">
        <w:t xml:space="preserve">1 </w:t>
      </w:r>
      <w:r w:rsidR="00A85122">
        <w:t>March 2021</w:t>
      </w:r>
      <w:r>
        <w:t>.</w:t>
      </w:r>
    </w:p>
    <w:p w14:paraId="70B327CF" w14:textId="5D75686C" w:rsidR="00C161B0" w:rsidRDefault="00C161B0" w:rsidP="00C161B0">
      <w:r>
        <w:t xml:space="preserve">Subcontractors will also be paying VAT when they buy </w:t>
      </w:r>
      <w:r w:rsidR="00714D16">
        <w:t>materials but</w:t>
      </w:r>
      <w:r>
        <w:t xml:space="preserve"> will not be receiving VAT on the contracts they complete after </w:t>
      </w:r>
      <w:r w:rsidR="00C9089F">
        <w:t xml:space="preserve">1 </w:t>
      </w:r>
      <w:r w:rsidR="00A85122">
        <w:t>March 2021</w:t>
      </w:r>
      <w:r>
        <w:t xml:space="preserve">. The VAT paid on materials will be repaid once the subcontractor puts in a VAT return. Many firms in this position should consider whether to notify HMRC that they wish to change from making quarterly returns to making monthly returns. This will allow them to obtain quicker repayments of VAT. </w:t>
      </w:r>
    </w:p>
    <w:p w14:paraId="240B2DDB" w14:textId="74FF6DC1" w:rsidR="00C161B0" w:rsidRDefault="00C161B0" w:rsidP="00C161B0">
      <w:r>
        <w:t>The best time to move to monthly returns will depend on the business. If a taxpayer submits a quarterly return to 3</w:t>
      </w:r>
      <w:r w:rsidR="00A85122">
        <w:t>1</w:t>
      </w:r>
      <w:r w:rsidR="003E6A30">
        <w:t xml:space="preserve"> </w:t>
      </w:r>
      <w:r w:rsidR="00A85122">
        <w:t>March</w:t>
      </w:r>
      <w:r w:rsidR="003E6A30">
        <w:t xml:space="preserve"> 20</w:t>
      </w:r>
      <w:r w:rsidR="00A85122">
        <w:t>21</w:t>
      </w:r>
      <w:r>
        <w:t xml:space="preserve"> and asks to change to monthly returns by </w:t>
      </w:r>
      <w:r w:rsidR="003E6A30">
        <w:t xml:space="preserve">14 </w:t>
      </w:r>
      <w:r w:rsidR="00A85122">
        <w:t>May</w:t>
      </w:r>
      <w:r w:rsidR="003E6A30">
        <w:t xml:space="preserve"> 20</w:t>
      </w:r>
      <w:r w:rsidR="00A85122">
        <w:t>21</w:t>
      </w:r>
      <w:r>
        <w:t xml:space="preserve">, </w:t>
      </w:r>
      <w:r w:rsidR="00714D16">
        <w:t>April will</w:t>
      </w:r>
      <w:r>
        <w:t xml:space="preserve"> be a monthly return as will all months thereafter. If the request </w:t>
      </w:r>
      <w:r w:rsidR="00714D16">
        <w:t>were</w:t>
      </w:r>
      <w:r>
        <w:t xml:space="preserve"> made by 14</w:t>
      </w:r>
      <w:r w:rsidR="003E6A30">
        <w:t xml:space="preserve"> </w:t>
      </w:r>
      <w:r w:rsidR="00714D16">
        <w:t>June 2021</w:t>
      </w:r>
      <w:r>
        <w:t xml:space="preserve"> </w:t>
      </w:r>
      <w:r w:rsidR="00A85122">
        <w:t>April</w:t>
      </w:r>
      <w:r>
        <w:t xml:space="preserve"> and </w:t>
      </w:r>
      <w:r w:rsidR="00714D16">
        <w:t>May would</w:t>
      </w:r>
      <w:r>
        <w:t xml:space="preserve"> be a two month return period with monthly returns thereafter.</w:t>
      </w:r>
    </w:p>
    <w:p w14:paraId="5BEAF58F" w14:textId="40EFB6CB" w:rsidR="00C161B0" w:rsidRDefault="00C161B0" w:rsidP="00C161B0">
      <w:r>
        <w:t>Subcontractors will also need to amend their financial systems to account for reverse charge VAT. Most will be running accounting software that will report their VAT under the new ‘Making Tax Digital’ system. They will need to upgrade this software so th</w:t>
      </w:r>
      <w:r w:rsidR="00957672">
        <w:t>at it will do reverse charge. T</w:t>
      </w:r>
      <w:r>
        <w:t xml:space="preserve">he software houses are </w:t>
      </w:r>
      <w:r w:rsidR="00957672">
        <w:t>all preparing suitable software in summer 2019</w:t>
      </w:r>
      <w:r w:rsidR="00A85122">
        <w:t xml:space="preserve"> so we can only hope it is now ready</w:t>
      </w:r>
      <w:r w:rsidR="00957672">
        <w:t>.</w:t>
      </w:r>
    </w:p>
    <w:p w14:paraId="5FDB6855" w14:textId="77777777" w:rsidR="003E6A30" w:rsidRDefault="003E6A30" w:rsidP="00C161B0"/>
    <w:p w14:paraId="7F3E689B" w14:textId="77777777" w:rsidR="00957672" w:rsidRPr="003E6A30" w:rsidRDefault="00957672" w:rsidP="00C161B0">
      <w:pPr>
        <w:rPr>
          <w:b/>
          <w:sz w:val="28"/>
          <w:szCs w:val="28"/>
        </w:rPr>
      </w:pPr>
      <w:r w:rsidRPr="003E6A30">
        <w:rPr>
          <w:b/>
          <w:sz w:val="28"/>
          <w:szCs w:val="28"/>
        </w:rPr>
        <w:t xml:space="preserve">CHECKLIST </w:t>
      </w:r>
    </w:p>
    <w:p w14:paraId="183FF973" w14:textId="77777777" w:rsidR="00C161B0" w:rsidRDefault="00C161B0" w:rsidP="00B15617">
      <w:pPr>
        <w:pStyle w:val="ListParagraph"/>
        <w:numPr>
          <w:ilvl w:val="0"/>
          <w:numId w:val="9"/>
        </w:numPr>
        <w:spacing w:before="240" w:line="360" w:lineRule="auto"/>
        <w:ind w:left="714" w:hanging="357"/>
      </w:pPr>
      <w:r>
        <w:t>Think about cash flow and prepare for no incoming VAT after October</w:t>
      </w:r>
    </w:p>
    <w:p w14:paraId="69515D0F" w14:textId="77777777" w:rsidR="00C161B0" w:rsidRDefault="00C161B0" w:rsidP="00B15617">
      <w:pPr>
        <w:pStyle w:val="ListParagraph"/>
        <w:numPr>
          <w:ilvl w:val="0"/>
          <w:numId w:val="9"/>
        </w:numPr>
        <w:spacing w:before="240" w:line="360" w:lineRule="auto"/>
        <w:ind w:left="714" w:hanging="357"/>
      </w:pPr>
      <w:r>
        <w:lastRenderedPageBreak/>
        <w:t>Will you need to become a monthly repayment trader?</w:t>
      </w:r>
    </w:p>
    <w:p w14:paraId="716BEFB3" w14:textId="77777777" w:rsidR="00C161B0" w:rsidRDefault="00C161B0" w:rsidP="00B15617">
      <w:pPr>
        <w:pStyle w:val="ListParagraph"/>
        <w:numPr>
          <w:ilvl w:val="0"/>
          <w:numId w:val="9"/>
        </w:numPr>
        <w:spacing w:before="240" w:line="360" w:lineRule="auto"/>
        <w:ind w:left="714" w:hanging="357"/>
      </w:pPr>
      <w:r>
        <w:t>Prepare to revise the form of invoices and applications for payment so they do not request VAT</w:t>
      </w:r>
      <w:r w:rsidR="00957672">
        <w:t>. You will need VAT invoices and reverse charge invoices.</w:t>
      </w:r>
    </w:p>
    <w:p w14:paraId="54D78B68" w14:textId="77777777" w:rsidR="00957672" w:rsidRDefault="00957672" w:rsidP="00B15617">
      <w:pPr>
        <w:pStyle w:val="ListParagraph"/>
        <w:numPr>
          <w:ilvl w:val="0"/>
          <w:numId w:val="9"/>
        </w:numPr>
        <w:spacing w:before="240" w:line="360" w:lineRule="auto"/>
        <w:ind w:left="714" w:hanging="357"/>
      </w:pPr>
      <w:r>
        <w:t>Train the person who issues invoices in reverse charge rules.</w:t>
      </w:r>
    </w:p>
    <w:p w14:paraId="6C0BE57A" w14:textId="77777777" w:rsidR="00C161B0" w:rsidRDefault="00C161B0" w:rsidP="00B15617">
      <w:pPr>
        <w:pStyle w:val="ListParagraph"/>
        <w:numPr>
          <w:ilvl w:val="0"/>
          <w:numId w:val="9"/>
        </w:numPr>
        <w:spacing w:before="240" w:line="360" w:lineRule="auto"/>
        <w:ind w:left="714" w:hanging="357"/>
      </w:pPr>
      <w:r>
        <w:t>Upgrade your software to handle reverse charge.</w:t>
      </w:r>
    </w:p>
    <w:p w14:paraId="1F6F6B37" w14:textId="77777777" w:rsidR="00C161B0" w:rsidRDefault="00C161B0" w:rsidP="00B15617">
      <w:pPr>
        <w:pStyle w:val="ListParagraph"/>
        <w:numPr>
          <w:ilvl w:val="0"/>
          <w:numId w:val="9"/>
        </w:numPr>
        <w:spacing w:before="240" w:line="360" w:lineRule="auto"/>
        <w:ind w:left="714" w:hanging="357"/>
      </w:pPr>
      <w:r>
        <w:t xml:space="preserve">Learn how to check VAT and CIS registration of customers </w:t>
      </w:r>
    </w:p>
    <w:p w14:paraId="1070D40E" w14:textId="77777777" w:rsidR="00C161B0" w:rsidRDefault="00C161B0" w:rsidP="00B15617">
      <w:pPr>
        <w:pStyle w:val="ListParagraph"/>
        <w:numPr>
          <w:ilvl w:val="0"/>
          <w:numId w:val="9"/>
        </w:numPr>
        <w:spacing w:before="240" w:line="360" w:lineRule="auto"/>
        <w:ind w:left="714" w:hanging="357"/>
      </w:pPr>
      <w:r>
        <w:t>Where will you file end user statements?</w:t>
      </w:r>
    </w:p>
    <w:p w14:paraId="5383E3F8" w14:textId="77777777" w:rsidR="003E6A30" w:rsidRDefault="003E6A30" w:rsidP="00C161B0">
      <w:pPr>
        <w:rPr>
          <w:sz w:val="28"/>
          <w:szCs w:val="28"/>
          <w:u w:val="single"/>
        </w:rPr>
      </w:pPr>
    </w:p>
    <w:p w14:paraId="05CD747E" w14:textId="77777777" w:rsidR="00C161B0" w:rsidRPr="00340A03" w:rsidRDefault="00C161B0" w:rsidP="00C161B0">
      <w:pPr>
        <w:rPr>
          <w:b/>
          <w:sz w:val="28"/>
          <w:szCs w:val="28"/>
        </w:rPr>
      </w:pPr>
      <w:r w:rsidRPr="00340A03">
        <w:rPr>
          <w:b/>
          <w:sz w:val="28"/>
          <w:szCs w:val="28"/>
        </w:rPr>
        <w:t>What is the likely impact on the contractors who work for end users/ customers?</w:t>
      </w:r>
    </w:p>
    <w:p w14:paraId="35FABF9E" w14:textId="1F89F31D" w:rsidR="00C161B0" w:rsidRDefault="00C161B0" w:rsidP="00C161B0">
      <w:r w:rsidRPr="00715885">
        <w:t>In the past the main contractors facing a client/end user will have charged VAT but will have offset all the VAT that they have been invoiced by subcontractors in the calculation of the tax due to HMRC.</w:t>
      </w:r>
      <w:r>
        <w:t xml:space="preserve"> After </w:t>
      </w:r>
      <w:r w:rsidR="00714D16">
        <w:t>1 March 2021,</w:t>
      </w:r>
      <w:r>
        <w:t xml:space="preserve"> these main contractors will have to pay almost all the </w:t>
      </w:r>
      <w:r w:rsidR="00714D16">
        <w:t>VAT,</w:t>
      </w:r>
      <w:r>
        <w:t xml:space="preserve"> they have invoiced to end users without much VAT incurred</w:t>
      </w:r>
      <w:r w:rsidR="00690222">
        <w:t xml:space="preserve"> to set off. A note of caution </w:t>
      </w:r>
      <w:r>
        <w:t xml:space="preserve">here, VAT becomes due once an invoice is raised whether or not the client/ end user has paid.  </w:t>
      </w:r>
    </w:p>
    <w:p w14:paraId="6F95F2ED" w14:textId="77777777" w:rsidR="00C161B0" w:rsidRDefault="00C161B0" w:rsidP="00C161B0">
      <w:r>
        <w:t>HRMC expect prompt payment and have unpleasant penalty and interest rules to police late payment of VAT. They will be a lot more forceful about prompt payment than subcontractors have ever been.</w:t>
      </w:r>
    </w:p>
    <w:p w14:paraId="669568D4" w14:textId="2A3EFDB4" w:rsidR="00C161B0" w:rsidRDefault="00C161B0" w:rsidP="00C161B0">
      <w:r>
        <w:t xml:space="preserve">When payments with VAT have been invoiced but have not been received, and the payment of VAT to HMRC will be difficult, it will be important to phone 0300 200 3835 </w:t>
      </w:r>
      <w:r w:rsidRPr="003354A5">
        <w:rPr>
          <w:b/>
        </w:rPr>
        <w:t>before</w:t>
      </w:r>
      <w:r>
        <w:t xml:space="preserve"> the due date and arrange payment </w:t>
      </w:r>
      <w:r w:rsidR="00714D16">
        <w:t>terms. A</w:t>
      </w:r>
      <w:r>
        <w:t xml:space="preserve"> phone call in advance of the due date can prevent penalties; a phone call after the due date cannot remove them. </w:t>
      </w:r>
    </w:p>
    <w:p w14:paraId="0CE37B3D" w14:textId="1D2781D1" w:rsidR="00C161B0" w:rsidRDefault="00C161B0" w:rsidP="00C161B0">
      <w:r>
        <w:t xml:space="preserve">Contractors are also going to have to be vigilant in checking that they are not accepting and paying VAT to subcontractors after </w:t>
      </w:r>
      <w:r w:rsidR="00C9089F">
        <w:t xml:space="preserve">1 </w:t>
      </w:r>
      <w:r w:rsidR="00A85122">
        <w:t>March 2021</w:t>
      </w:r>
      <w:r>
        <w:t xml:space="preserve">. Contractors know that they are themselves VAT registered, they know they are CIS registered and that the supplies they are paying for are more than likely to be within the scope of CIS. Invoices received and applications for payment should be reverse charged and those that are not should be queried. </w:t>
      </w:r>
    </w:p>
    <w:p w14:paraId="0DFB8E0F" w14:textId="529575F3" w:rsidR="00C161B0" w:rsidRDefault="00C161B0" w:rsidP="00B15617">
      <w:pPr>
        <w:pStyle w:val="ListParagraph"/>
        <w:numPr>
          <w:ilvl w:val="0"/>
          <w:numId w:val="10"/>
        </w:numPr>
        <w:spacing w:before="200" w:after="240" w:line="360" w:lineRule="auto"/>
        <w:ind w:left="714" w:hanging="357"/>
      </w:pPr>
      <w:r>
        <w:t xml:space="preserve">Check that your cashflow can cope with the change in </w:t>
      </w:r>
      <w:r w:rsidR="00A85122">
        <w:t>March 2021</w:t>
      </w:r>
      <w:r w:rsidR="00340A03">
        <w:t>.</w:t>
      </w:r>
    </w:p>
    <w:p w14:paraId="06858016" w14:textId="77777777" w:rsidR="00340A03" w:rsidRDefault="00340A03" w:rsidP="00B15617">
      <w:pPr>
        <w:pStyle w:val="ListParagraph"/>
        <w:numPr>
          <w:ilvl w:val="0"/>
          <w:numId w:val="10"/>
        </w:numPr>
        <w:spacing w:before="200" w:after="240" w:line="360" w:lineRule="auto"/>
        <w:ind w:left="714" w:hanging="357"/>
      </w:pPr>
      <w:r>
        <w:t>P</w:t>
      </w:r>
      <w:r w:rsidR="00C161B0">
        <w:t>repare new formats for invoices and applications for payment for any reverse charge work you do</w:t>
      </w:r>
      <w:r>
        <w:t>.</w:t>
      </w:r>
    </w:p>
    <w:p w14:paraId="4A8F8D08" w14:textId="77777777" w:rsidR="00340A03" w:rsidRDefault="00340A03" w:rsidP="00B15617">
      <w:pPr>
        <w:pStyle w:val="ListParagraph"/>
        <w:numPr>
          <w:ilvl w:val="0"/>
          <w:numId w:val="10"/>
        </w:numPr>
        <w:spacing w:before="200" w:after="240" w:line="360" w:lineRule="auto"/>
        <w:ind w:left="714" w:hanging="357"/>
      </w:pPr>
      <w:r>
        <w:t>P</w:t>
      </w:r>
      <w:r w:rsidR="00C161B0">
        <w:t>repare end user statements for you customers and ask them to sign and return them</w:t>
      </w:r>
      <w:r>
        <w:t>.</w:t>
      </w:r>
    </w:p>
    <w:p w14:paraId="002238DD" w14:textId="77777777" w:rsidR="00C161B0" w:rsidRDefault="00340A03" w:rsidP="00B15617">
      <w:pPr>
        <w:pStyle w:val="ListParagraph"/>
        <w:numPr>
          <w:ilvl w:val="0"/>
          <w:numId w:val="10"/>
        </w:numPr>
        <w:spacing w:before="200" w:after="240" w:line="360" w:lineRule="auto"/>
        <w:ind w:left="714" w:hanging="357"/>
      </w:pPr>
      <w:r>
        <w:t>C</w:t>
      </w:r>
      <w:r w:rsidR="00C161B0">
        <w:t>onsider getting end user statements into contractual terms</w:t>
      </w:r>
      <w:r>
        <w:t>.</w:t>
      </w:r>
    </w:p>
    <w:p w14:paraId="3BEC184E" w14:textId="77777777" w:rsidR="00C161B0" w:rsidRDefault="00B15617" w:rsidP="00B15617">
      <w:pPr>
        <w:pStyle w:val="ListParagraph"/>
        <w:numPr>
          <w:ilvl w:val="0"/>
          <w:numId w:val="10"/>
        </w:numPr>
        <w:spacing w:before="200" w:after="240" w:line="360" w:lineRule="auto"/>
        <w:ind w:left="714" w:hanging="357"/>
      </w:pPr>
      <w:r>
        <w:t>W</w:t>
      </w:r>
      <w:r w:rsidR="00C161B0">
        <w:t>atch VAT payment dates and be prepared to phone HMRC in advance</w:t>
      </w:r>
      <w:r>
        <w:t>.</w:t>
      </w:r>
    </w:p>
    <w:p w14:paraId="6B6D2DA5" w14:textId="77777777" w:rsidR="00C161B0" w:rsidRDefault="00B15617" w:rsidP="00B15617">
      <w:pPr>
        <w:pStyle w:val="ListParagraph"/>
        <w:numPr>
          <w:ilvl w:val="0"/>
          <w:numId w:val="10"/>
        </w:numPr>
        <w:spacing w:before="200" w:after="240" w:line="360" w:lineRule="auto"/>
        <w:ind w:left="714" w:hanging="357"/>
      </w:pPr>
      <w:r>
        <w:t>C</w:t>
      </w:r>
      <w:r w:rsidR="00C161B0">
        <w:t>onsider whether to become a monthly repayment trader</w:t>
      </w:r>
      <w:r>
        <w:t>.</w:t>
      </w:r>
    </w:p>
    <w:p w14:paraId="567CFBD7" w14:textId="440F88D4" w:rsidR="00690222" w:rsidRDefault="00B15617" w:rsidP="00B15617">
      <w:pPr>
        <w:pStyle w:val="ListParagraph"/>
        <w:numPr>
          <w:ilvl w:val="0"/>
          <w:numId w:val="10"/>
        </w:numPr>
        <w:spacing w:before="200" w:after="240" w:line="360" w:lineRule="auto"/>
        <w:ind w:left="714" w:hanging="357"/>
      </w:pPr>
      <w:r>
        <w:lastRenderedPageBreak/>
        <w:t>W</w:t>
      </w:r>
      <w:r w:rsidR="00C161B0">
        <w:t xml:space="preserve">arn your subcontractors of the change to attempt to stop them invoicing for VAT after </w:t>
      </w:r>
      <w:r w:rsidR="00C9089F">
        <w:t xml:space="preserve">1 </w:t>
      </w:r>
      <w:r w:rsidR="00A85122">
        <w:t>March 2021</w:t>
      </w:r>
      <w:r w:rsidR="00C161B0">
        <w:t>.</w:t>
      </w:r>
    </w:p>
    <w:p w14:paraId="13D64C56" w14:textId="77777777" w:rsidR="007F3DC4" w:rsidRDefault="007F3DC4">
      <w:pPr>
        <w:rPr>
          <w:sz w:val="28"/>
          <w:szCs w:val="28"/>
        </w:rPr>
      </w:pPr>
      <w:r>
        <w:rPr>
          <w:sz w:val="28"/>
          <w:szCs w:val="28"/>
        </w:rPr>
        <w:br w:type="page"/>
      </w:r>
    </w:p>
    <w:p w14:paraId="1F3B41EE" w14:textId="77777777" w:rsidR="00D84EA5" w:rsidRPr="007F3DC4" w:rsidRDefault="00E66E3F" w:rsidP="007E6D71">
      <w:pPr>
        <w:rPr>
          <w:b/>
          <w:sz w:val="32"/>
          <w:szCs w:val="32"/>
        </w:rPr>
      </w:pPr>
      <w:r w:rsidRPr="007F3DC4">
        <w:rPr>
          <w:b/>
          <w:sz w:val="32"/>
          <w:szCs w:val="32"/>
        </w:rPr>
        <w:lastRenderedPageBreak/>
        <w:t>Appendix 1</w:t>
      </w:r>
      <w:r w:rsidR="00BD40C8">
        <w:rPr>
          <w:b/>
          <w:sz w:val="32"/>
          <w:szCs w:val="32"/>
        </w:rPr>
        <w:t xml:space="preserve"> – </w:t>
      </w:r>
      <w:r w:rsidR="00BD40C8" w:rsidRPr="00BD40C8">
        <w:rPr>
          <w:b/>
          <w:sz w:val="32"/>
          <w:szCs w:val="32"/>
        </w:rPr>
        <w:t>How reverse charge will affect the way money flows in the industry</w:t>
      </w:r>
    </w:p>
    <w:p w14:paraId="3F5D1443" w14:textId="77777777" w:rsidR="00E66E3F" w:rsidRDefault="00FF71D9" w:rsidP="007E6D71">
      <w:pPr>
        <w:rPr>
          <w:sz w:val="28"/>
          <w:szCs w:val="28"/>
        </w:rPr>
      </w:pPr>
      <w:r w:rsidRPr="00FF71D9">
        <w:rPr>
          <w:noProof/>
          <w:sz w:val="28"/>
          <w:szCs w:val="28"/>
          <w:lang w:eastAsia="en-GB"/>
        </w:rPr>
        <w:drawing>
          <wp:inline distT="0" distB="0" distL="0" distR="0" wp14:anchorId="6B1AE203" wp14:editId="015D7F82">
            <wp:extent cx="5860111" cy="6049653"/>
            <wp:effectExtent l="0" t="0" r="0" b="0"/>
            <wp:docPr id="5" name="Picture 4" descr="A screenshot of a cell phone&#10;&#10;Description automatically generated">
              <a:extLst xmlns:a="http://schemas.openxmlformats.org/drawingml/2006/main">
                <a:ext uri="{FF2B5EF4-FFF2-40B4-BE49-F238E27FC236}">
                  <a16:creationId xmlns:a16="http://schemas.microsoft.com/office/drawing/2014/main" id="{015E065C-71D9-47CD-BAF1-F40F7014BD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ell phone&#10;&#10;Description automatically generated">
                      <a:extLst>
                        <a:ext uri="{FF2B5EF4-FFF2-40B4-BE49-F238E27FC236}">
                          <a16:creationId xmlns:a16="http://schemas.microsoft.com/office/drawing/2014/main" id="{015E065C-71D9-47CD-BAF1-F40F7014BD07}"/>
                        </a:ext>
                      </a:extLst>
                    </pic:cNvPr>
                    <pic:cNvPicPr>
                      <a:picLocks noChangeAspect="1"/>
                    </pic:cNvPicPr>
                  </pic:nvPicPr>
                  <pic:blipFill rotWithShape="1">
                    <a:blip r:embed="rId8">
                      <a:extLst>
                        <a:ext uri="{28A0092B-C50C-407E-A947-70E740481C1C}">
                          <a14:useLocalDpi xmlns:a14="http://schemas.microsoft.com/office/drawing/2010/main" val="0"/>
                        </a:ext>
                      </a:extLst>
                    </a:blip>
                    <a:srcRect t="4741" b="17482"/>
                    <a:stretch/>
                  </pic:blipFill>
                  <pic:spPr>
                    <a:xfrm>
                      <a:off x="0" y="0"/>
                      <a:ext cx="5874371" cy="6064374"/>
                    </a:xfrm>
                    <a:prstGeom prst="rect">
                      <a:avLst/>
                    </a:prstGeom>
                  </pic:spPr>
                </pic:pic>
              </a:graphicData>
            </a:graphic>
          </wp:inline>
        </w:drawing>
      </w:r>
    </w:p>
    <w:p w14:paraId="70DF2F25" w14:textId="77777777" w:rsidR="00665F30" w:rsidRDefault="00665F30" w:rsidP="00665F30">
      <w:pPr>
        <w:rPr>
          <w:sz w:val="28"/>
          <w:szCs w:val="28"/>
        </w:rPr>
      </w:pPr>
    </w:p>
    <w:p w14:paraId="3D20925B" w14:textId="77777777" w:rsidR="00690222" w:rsidRDefault="00690222" w:rsidP="00665F30">
      <w:pPr>
        <w:rPr>
          <w:sz w:val="28"/>
          <w:szCs w:val="28"/>
        </w:rPr>
      </w:pPr>
    </w:p>
    <w:p w14:paraId="259B86E6" w14:textId="77777777" w:rsidR="00690222" w:rsidRDefault="00690222" w:rsidP="00665F30">
      <w:pPr>
        <w:rPr>
          <w:sz w:val="28"/>
          <w:szCs w:val="28"/>
        </w:rPr>
      </w:pPr>
    </w:p>
    <w:p w14:paraId="5A92F73A" w14:textId="77777777" w:rsidR="00690222" w:rsidRDefault="00690222" w:rsidP="00665F30">
      <w:pPr>
        <w:rPr>
          <w:sz w:val="28"/>
          <w:szCs w:val="28"/>
        </w:rPr>
      </w:pPr>
    </w:p>
    <w:p w14:paraId="53234575" w14:textId="77777777" w:rsidR="00690222" w:rsidRDefault="00690222" w:rsidP="00665F30">
      <w:pPr>
        <w:rPr>
          <w:sz w:val="28"/>
          <w:szCs w:val="28"/>
        </w:rPr>
      </w:pPr>
    </w:p>
    <w:p w14:paraId="0B2C8E19" w14:textId="77777777" w:rsidR="00665F30" w:rsidRPr="007F3DC4" w:rsidRDefault="00665F30" w:rsidP="00665F30">
      <w:pPr>
        <w:rPr>
          <w:b/>
          <w:sz w:val="32"/>
          <w:szCs w:val="32"/>
        </w:rPr>
      </w:pPr>
      <w:r w:rsidRPr="007F3DC4">
        <w:rPr>
          <w:b/>
          <w:sz w:val="32"/>
          <w:szCs w:val="32"/>
        </w:rPr>
        <w:lastRenderedPageBreak/>
        <w:t>Appendix 2</w:t>
      </w:r>
      <w:r w:rsidR="00E159D7">
        <w:rPr>
          <w:b/>
          <w:sz w:val="32"/>
          <w:szCs w:val="32"/>
        </w:rPr>
        <w:t xml:space="preserve"> – definitions &amp; activities</w:t>
      </w:r>
    </w:p>
    <w:p w14:paraId="4753FA79" w14:textId="77777777" w:rsidR="00665F30" w:rsidRPr="00874059" w:rsidRDefault="00665F30" w:rsidP="00665F30">
      <w:pPr>
        <w:rPr>
          <w:b/>
        </w:rPr>
      </w:pPr>
      <w:r w:rsidRPr="00874059">
        <w:rPr>
          <w:b/>
        </w:rPr>
        <w:t>Annex A</w:t>
      </w:r>
      <w:r w:rsidR="00874059" w:rsidRPr="00874059">
        <w:rPr>
          <w:b/>
        </w:rPr>
        <w:t xml:space="preserve">: </w:t>
      </w:r>
      <w:r w:rsidRPr="00874059">
        <w:rPr>
          <w:b/>
        </w:rPr>
        <w:t xml:space="preserve">HMRC’s core definition of “construction services” – this is the same wording as used for CIS. </w:t>
      </w:r>
    </w:p>
    <w:p w14:paraId="7BBCBFEE" w14:textId="77777777" w:rsidR="00874059" w:rsidRDefault="00665F30" w:rsidP="003E466F">
      <w:pPr>
        <w:spacing w:after="0"/>
      </w:pPr>
      <w:r>
        <w:t xml:space="preserve">a. construction, alteration, repair, extension, demolition or dismantling of buildings or structures (whether permanent or not), including offshore installations; </w:t>
      </w:r>
    </w:p>
    <w:p w14:paraId="131C14B6" w14:textId="46A6E1B2" w:rsidR="00874059" w:rsidRDefault="00665F30" w:rsidP="003E466F">
      <w:pPr>
        <w:spacing w:after="0"/>
      </w:pPr>
      <w:r>
        <w:t xml:space="preserve">b. construction, alteration, repair, extension or demolition of any works forming, or to form, part of the land, including (in particular) walls, roadworks, </w:t>
      </w:r>
      <w:r w:rsidR="00714D16">
        <w:t>powerlines</w:t>
      </w:r>
      <w:r>
        <w:t xml:space="preserve">, electronic communications apparatus, aircraft runways, docks and harbours, railways, inland waterways, </w:t>
      </w:r>
      <w:r w:rsidR="00714D16">
        <w:t>pipelines</w:t>
      </w:r>
      <w:r>
        <w:t xml:space="preserve">, reservoirs, water-mains, wells, sewers, industrial plant and installations for purposes of land drainage, coast protection or defence; </w:t>
      </w:r>
    </w:p>
    <w:p w14:paraId="37533859" w14:textId="77777777" w:rsidR="00874059" w:rsidRDefault="00665F30" w:rsidP="003E466F">
      <w:pPr>
        <w:spacing w:after="0"/>
      </w:pPr>
      <w:r>
        <w:t xml:space="preserve">c. installation in any building or structure of systems of heating, lighting, air-conditioning, ventilation, power supply, drainage, sanitation, water supply or fire protection; </w:t>
      </w:r>
    </w:p>
    <w:p w14:paraId="0EA58AF2" w14:textId="77777777" w:rsidR="00874059" w:rsidRDefault="00665F30" w:rsidP="003E466F">
      <w:pPr>
        <w:spacing w:after="0"/>
      </w:pPr>
      <w:r>
        <w:t xml:space="preserve">d. internal cleaning of buildings and structures, so far as carried out in the course of their construction, alteration, repair, extension or restoration; </w:t>
      </w:r>
    </w:p>
    <w:p w14:paraId="7FD02CDE" w14:textId="77777777" w:rsidR="00874059" w:rsidRDefault="00665F30" w:rsidP="003E466F">
      <w:pPr>
        <w:spacing w:after="0"/>
      </w:pPr>
      <w:r>
        <w:t xml:space="preserve">e. painting or decorating the internal or external surfaces of any building or structure; </w:t>
      </w:r>
    </w:p>
    <w:p w14:paraId="7056415F" w14:textId="77777777" w:rsidR="00665F30" w:rsidRDefault="00665F30" w:rsidP="003E466F">
      <w:pPr>
        <w:spacing w:after="0"/>
      </w:pPr>
      <w:r>
        <w:t xml:space="preserve">f. services which form an integral part of, or are preparatory to, or are for rendering complete, the services described in paragraphs (a) to (e), including site clearance, earth-moving, excavation, tunnelling and boring, laying of foundations, erection of scaffolding, site restoration, landscaping and the provision of roadways and other access works. </w:t>
      </w:r>
    </w:p>
    <w:p w14:paraId="3816DC1D" w14:textId="77777777" w:rsidR="003E466F" w:rsidRDefault="003E466F" w:rsidP="003E466F">
      <w:pPr>
        <w:spacing w:after="0"/>
      </w:pPr>
    </w:p>
    <w:p w14:paraId="60070F16" w14:textId="77777777" w:rsidR="00665F30" w:rsidRPr="00874059" w:rsidRDefault="00665F30" w:rsidP="00665F30">
      <w:pPr>
        <w:rPr>
          <w:b/>
        </w:rPr>
      </w:pPr>
      <w:r w:rsidRPr="00874059">
        <w:rPr>
          <w:b/>
        </w:rPr>
        <w:t>Annex B</w:t>
      </w:r>
      <w:r w:rsidR="00874059" w:rsidRPr="00874059">
        <w:rPr>
          <w:b/>
        </w:rPr>
        <w:t xml:space="preserve">: </w:t>
      </w:r>
      <w:r w:rsidRPr="00874059">
        <w:rPr>
          <w:b/>
        </w:rPr>
        <w:t xml:space="preserve">This is HMRC’s list of activities which are NOT in themselves construction services, but are treated as construction services if they are provided in a package with services listed in Annex A. </w:t>
      </w:r>
    </w:p>
    <w:p w14:paraId="09DAB4EF" w14:textId="77777777" w:rsidR="00874059" w:rsidRDefault="00665F30" w:rsidP="00C417FE">
      <w:pPr>
        <w:spacing w:after="0"/>
      </w:pPr>
      <w:r>
        <w:t xml:space="preserve">a. drilling for, or extraction of, oil or natural gas; </w:t>
      </w:r>
    </w:p>
    <w:p w14:paraId="265BE48E" w14:textId="77777777" w:rsidR="00874059" w:rsidRDefault="00665F30" w:rsidP="00C417FE">
      <w:pPr>
        <w:spacing w:after="0"/>
      </w:pPr>
      <w:r>
        <w:t>b. extraction (whether by underground or surface working) of minerals and tunnelling or boring, or construction of underground works, for this purpose;</w:t>
      </w:r>
    </w:p>
    <w:p w14:paraId="2E5BEA1D" w14:textId="77777777" w:rsidR="00874059" w:rsidRDefault="00665F30" w:rsidP="00C417FE">
      <w:pPr>
        <w:spacing w:after="0"/>
      </w:pPr>
      <w:r>
        <w:t xml:space="preserve">c. manufacture of building or engineering components or equipment, materials, plant or machinery, or delivery of any of these things to site; </w:t>
      </w:r>
    </w:p>
    <w:p w14:paraId="17311BCD" w14:textId="77777777" w:rsidR="00874059" w:rsidRDefault="00665F30" w:rsidP="00C417FE">
      <w:pPr>
        <w:spacing w:after="0"/>
      </w:pPr>
      <w:r>
        <w:t xml:space="preserve">d. manufacture of components for systems of heating, lighting, air-conditioning, ventilation, power supply, drainage, sanitation, water supply or fire protection, or delivery of any of these things to site; </w:t>
      </w:r>
    </w:p>
    <w:p w14:paraId="520442F7" w14:textId="77777777" w:rsidR="00874059" w:rsidRDefault="00665F30" w:rsidP="00C417FE">
      <w:pPr>
        <w:spacing w:after="0"/>
      </w:pPr>
      <w:r>
        <w:t xml:space="preserve">e. the professional work of architects or surveyors, or of consultants in building, engineering, interior or exterior decoration or in the laying-out of landscape; </w:t>
      </w:r>
    </w:p>
    <w:p w14:paraId="0889E01D" w14:textId="25BB2F74" w:rsidR="00874059" w:rsidRDefault="00665F30" w:rsidP="00C417FE">
      <w:pPr>
        <w:spacing w:after="0"/>
      </w:pPr>
      <w:r>
        <w:t xml:space="preserve">f. the making, installation and repair of artistic works, being sculptures, murals and other </w:t>
      </w:r>
      <w:r w:rsidR="00714D16">
        <w:t>works, which</w:t>
      </w:r>
      <w:r>
        <w:t xml:space="preserve"> are wholly artistic in nature; </w:t>
      </w:r>
    </w:p>
    <w:p w14:paraId="2C677EF8" w14:textId="77777777" w:rsidR="00874059" w:rsidRDefault="00665F30" w:rsidP="00C417FE">
      <w:pPr>
        <w:spacing w:after="0"/>
      </w:pPr>
      <w:r>
        <w:t xml:space="preserve">g. signwriting and erecting, installing and repairing signboards and advertisements; </w:t>
      </w:r>
    </w:p>
    <w:p w14:paraId="197EC00B" w14:textId="77777777" w:rsidR="00874059" w:rsidRDefault="00665F30" w:rsidP="00C417FE">
      <w:pPr>
        <w:spacing w:after="0"/>
      </w:pPr>
      <w:r>
        <w:t xml:space="preserve">h. the installation of seating, blinds and shutters; </w:t>
      </w:r>
    </w:p>
    <w:p w14:paraId="2E9A3892" w14:textId="77777777" w:rsidR="00665F30" w:rsidRDefault="00665F30" w:rsidP="00C417FE">
      <w:pPr>
        <w:spacing w:after="0"/>
      </w:pPr>
      <w:r>
        <w:t xml:space="preserve">i. the installation of security systems, including burglar alarms, closed circuit television and public address systems. </w:t>
      </w:r>
    </w:p>
    <w:p w14:paraId="6D78F2F5" w14:textId="77777777" w:rsidR="00C417FE" w:rsidRDefault="00C417FE" w:rsidP="00C417FE">
      <w:pPr>
        <w:spacing w:after="0"/>
      </w:pPr>
    </w:p>
    <w:p w14:paraId="540D8A81" w14:textId="77777777" w:rsidR="007323C2" w:rsidRDefault="00665F30" w:rsidP="00B93431">
      <w:pPr>
        <w:spacing w:after="0"/>
        <w:rPr>
          <w:b/>
          <w:sz w:val="24"/>
          <w:szCs w:val="24"/>
        </w:rPr>
      </w:pPr>
      <w:r w:rsidRPr="003B4814">
        <w:rPr>
          <w:b/>
          <w:sz w:val="24"/>
          <w:szCs w:val="24"/>
        </w:rPr>
        <w:t>The terms used in A &amp; B above are explained in more detail in HMRC’s CIS guide 340</w:t>
      </w:r>
      <w:r w:rsidR="007323C2">
        <w:rPr>
          <w:b/>
          <w:sz w:val="24"/>
          <w:szCs w:val="24"/>
        </w:rPr>
        <w:br w:type="page"/>
      </w:r>
    </w:p>
    <w:p w14:paraId="2687471D" w14:textId="77777777" w:rsidR="007323C2" w:rsidRPr="007F3DC4" w:rsidRDefault="007323C2" w:rsidP="007323C2">
      <w:pPr>
        <w:rPr>
          <w:b/>
          <w:sz w:val="32"/>
          <w:szCs w:val="32"/>
        </w:rPr>
      </w:pPr>
      <w:r w:rsidRPr="007F3DC4">
        <w:rPr>
          <w:b/>
          <w:sz w:val="32"/>
          <w:szCs w:val="32"/>
        </w:rPr>
        <w:lastRenderedPageBreak/>
        <w:t xml:space="preserve">Appendix </w:t>
      </w:r>
      <w:r>
        <w:rPr>
          <w:b/>
          <w:sz w:val="32"/>
          <w:szCs w:val="32"/>
        </w:rPr>
        <w:t xml:space="preserve">3 - </w:t>
      </w:r>
      <w:r w:rsidRPr="007323C2">
        <w:rPr>
          <w:b/>
          <w:color w:val="000000" w:themeColor="text1"/>
          <w:sz w:val="32"/>
          <w:szCs w:val="32"/>
        </w:rPr>
        <w:t>Sending out the correct invoice? Normal or reverse charge?</w:t>
      </w:r>
    </w:p>
    <w:p w14:paraId="2EBFEB9E" w14:textId="77777777" w:rsidR="00665F30" w:rsidRPr="003B4814" w:rsidRDefault="00FA0205" w:rsidP="00FA0205">
      <w:pPr>
        <w:tabs>
          <w:tab w:val="left" w:pos="910"/>
        </w:tabs>
        <w:jc w:val="both"/>
        <w:rPr>
          <w:b/>
          <w:sz w:val="24"/>
          <w:szCs w:val="24"/>
        </w:rPr>
      </w:pPr>
      <w:r w:rsidRPr="00FA0205">
        <w:rPr>
          <w:b/>
          <w:noProof/>
          <w:sz w:val="24"/>
          <w:szCs w:val="24"/>
          <w:lang w:eastAsia="en-GB"/>
        </w:rPr>
        <w:drawing>
          <wp:inline distT="0" distB="0" distL="0" distR="0" wp14:anchorId="7AF15FC9" wp14:editId="18F49FC1">
            <wp:extent cx="5918200" cy="7062589"/>
            <wp:effectExtent l="0" t="0" r="0" b="0"/>
            <wp:docPr id="11" name="Picture 10" descr="A screenshot of a cell phone&#10;&#10;Description automatically generated">
              <a:extLst xmlns:a="http://schemas.openxmlformats.org/drawingml/2006/main">
                <a:ext uri="{FF2B5EF4-FFF2-40B4-BE49-F238E27FC236}">
                  <a16:creationId xmlns:a16="http://schemas.microsoft.com/office/drawing/2014/main" id="{66F57199-681E-4BC2-AE45-1810DC11DA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screenshot of a cell phone&#10;&#10;Description automatically generated">
                      <a:extLst>
                        <a:ext uri="{FF2B5EF4-FFF2-40B4-BE49-F238E27FC236}">
                          <a16:creationId xmlns:a16="http://schemas.microsoft.com/office/drawing/2014/main" id="{66F57199-681E-4BC2-AE45-1810DC11DAB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6043" cy="7071948"/>
                    </a:xfrm>
                    <a:prstGeom prst="rect">
                      <a:avLst/>
                    </a:prstGeom>
                  </pic:spPr>
                </pic:pic>
              </a:graphicData>
            </a:graphic>
          </wp:inline>
        </w:drawing>
      </w:r>
    </w:p>
    <w:p w14:paraId="13BEDC33" w14:textId="77777777" w:rsidR="00FA0205" w:rsidRDefault="00FA0205">
      <w:pPr>
        <w:rPr>
          <w:b/>
          <w:sz w:val="32"/>
          <w:szCs w:val="32"/>
        </w:rPr>
      </w:pPr>
      <w:r>
        <w:rPr>
          <w:b/>
          <w:sz w:val="32"/>
          <w:szCs w:val="32"/>
        </w:rPr>
        <w:br w:type="page"/>
      </w:r>
    </w:p>
    <w:p w14:paraId="1C12552A" w14:textId="77777777" w:rsidR="00F227E3" w:rsidRDefault="007E2D54" w:rsidP="00FA0205">
      <w:r>
        <w:rPr>
          <w:b/>
          <w:sz w:val="32"/>
          <w:szCs w:val="32"/>
        </w:rPr>
        <w:lastRenderedPageBreak/>
        <w:t>A</w:t>
      </w:r>
      <w:r w:rsidRPr="007F3DC4">
        <w:rPr>
          <w:b/>
          <w:sz w:val="32"/>
          <w:szCs w:val="32"/>
        </w:rPr>
        <w:t xml:space="preserve">ppendix </w:t>
      </w:r>
      <w:r>
        <w:rPr>
          <w:b/>
          <w:sz w:val="32"/>
          <w:szCs w:val="32"/>
        </w:rPr>
        <w:t xml:space="preserve">4 - </w:t>
      </w:r>
      <w:r w:rsidR="00151862" w:rsidRPr="00151862">
        <w:rPr>
          <w:b/>
          <w:color w:val="000000" w:themeColor="text1"/>
          <w:sz w:val="32"/>
          <w:szCs w:val="32"/>
        </w:rPr>
        <w:t>Checking an incoming invoice</w:t>
      </w:r>
    </w:p>
    <w:p w14:paraId="0659EE6C" w14:textId="77777777" w:rsidR="00FA0205" w:rsidRPr="00FA0205" w:rsidRDefault="00FA0205" w:rsidP="00FA0205">
      <w:pPr>
        <w:rPr>
          <w:sz w:val="28"/>
          <w:szCs w:val="28"/>
        </w:rPr>
      </w:pPr>
      <w:r w:rsidRPr="00FA0205">
        <w:rPr>
          <w:sz w:val="28"/>
          <w:szCs w:val="28"/>
        </w:rPr>
        <w:t>This chart is to help businesses receiving an invoice or an application for payment to check whether it is correct in charging VAT or reverse charging.</w:t>
      </w:r>
    </w:p>
    <w:p w14:paraId="431C679F" w14:textId="77777777" w:rsidR="000872BD" w:rsidRPr="00E66E3F" w:rsidRDefault="00FA0205" w:rsidP="007E6D71">
      <w:pPr>
        <w:rPr>
          <w:sz w:val="28"/>
          <w:szCs w:val="28"/>
        </w:rPr>
      </w:pPr>
      <w:r w:rsidRPr="00FA0205">
        <w:rPr>
          <w:noProof/>
          <w:sz w:val="28"/>
          <w:szCs w:val="28"/>
          <w:lang w:eastAsia="en-GB"/>
        </w:rPr>
        <w:drawing>
          <wp:inline distT="0" distB="0" distL="0" distR="0" wp14:anchorId="7BA1662F" wp14:editId="79DA0651">
            <wp:extent cx="5905500" cy="7053101"/>
            <wp:effectExtent l="0" t="0" r="0" b="0"/>
            <wp:docPr id="6" name="Picture 5" descr="A screenshot of a cell phone&#10;&#10;Description automatically generated">
              <a:extLst xmlns:a="http://schemas.openxmlformats.org/drawingml/2006/main">
                <a:ext uri="{FF2B5EF4-FFF2-40B4-BE49-F238E27FC236}">
                  <a16:creationId xmlns:a16="http://schemas.microsoft.com/office/drawing/2014/main" id="{DB7BA20A-02C8-47C6-81C8-3D7D78A065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automatically generated">
                      <a:extLst>
                        <a:ext uri="{FF2B5EF4-FFF2-40B4-BE49-F238E27FC236}">
                          <a16:creationId xmlns:a16="http://schemas.microsoft.com/office/drawing/2014/main" id="{DB7BA20A-02C8-47C6-81C8-3D7D78A065E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8753" cy="7056986"/>
                    </a:xfrm>
                    <a:prstGeom prst="rect">
                      <a:avLst/>
                    </a:prstGeom>
                  </pic:spPr>
                </pic:pic>
              </a:graphicData>
            </a:graphic>
          </wp:inline>
        </w:drawing>
      </w:r>
    </w:p>
    <w:sectPr w:rsidR="000872BD" w:rsidRPr="00E66E3F" w:rsidSect="000B30F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0697" w14:textId="77777777" w:rsidR="007D035D" w:rsidRDefault="007D035D" w:rsidP="00632E35">
      <w:pPr>
        <w:spacing w:after="0" w:line="240" w:lineRule="auto"/>
      </w:pPr>
      <w:r>
        <w:separator/>
      </w:r>
    </w:p>
  </w:endnote>
  <w:endnote w:type="continuationSeparator" w:id="0">
    <w:p w14:paraId="5AD90A25" w14:textId="77777777" w:rsidR="007D035D" w:rsidRDefault="007D035D" w:rsidP="0063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298469"/>
      <w:docPartObj>
        <w:docPartGallery w:val="Page Numbers (Bottom of Page)"/>
        <w:docPartUnique/>
      </w:docPartObj>
    </w:sdtPr>
    <w:sdtEndPr>
      <w:rPr>
        <w:color w:val="7F7F7F" w:themeColor="background1" w:themeShade="7F"/>
        <w:spacing w:val="60"/>
      </w:rPr>
    </w:sdtEndPr>
    <w:sdtContent>
      <w:p w14:paraId="1281F854" w14:textId="77777777" w:rsidR="00632E35" w:rsidRDefault="00201127">
        <w:pPr>
          <w:pStyle w:val="Footer"/>
          <w:pBdr>
            <w:top w:val="single" w:sz="4" w:space="1" w:color="D9D9D9" w:themeColor="background1" w:themeShade="D9"/>
          </w:pBdr>
          <w:rPr>
            <w:b/>
            <w:bCs/>
          </w:rPr>
        </w:pPr>
        <w:r>
          <w:fldChar w:fldCharType="begin"/>
        </w:r>
        <w:r w:rsidR="00632E35">
          <w:instrText xml:space="preserve"> PAGE   \* MERGEFORMAT </w:instrText>
        </w:r>
        <w:r>
          <w:fldChar w:fldCharType="separate"/>
        </w:r>
        <w:r w:rsidR="0056624A" w:rsidRPr="0056624A">
          <w:rPr>
            <w:b/>
            <w:bCs/>
            <w:noProof/>
          </w:rPr>
          <w:t>3</w:t>
        </w:r>
        <w:r>
          <w:rPr>
            <w:b/>
            <w:bCs/>
            <w:noProof/>
          </w:rPr>
          <w:fldChar w:fldCharType="end"/>
        </w:r>
        <w:r w:rsidR="00632E35">
          <w:rPr>
            <w:b/>
            <w:bCs/>
          </w:rPr>
          <w:t xml:space="preserve"> | </w:t>
        </w:r>
        <w:r w:rsidR="00632E35">
          <w:rPr>
            <w:color w:val="7F7F7F" w:themeColor="background1" w:themeShade="7F"/>
            <w:spacing w:val="60"/>
          </w:rPr>
          <w:t>JTC Briefing</w:t>
        </w:r>
      </w:p>
    </w:sdtContent>
  </w:sdt>
  <w:p w14:paraId="1F206A16" w14:textId="77777777" w:rsidR="00632E35" w:rsidRDefault="00632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80EA" w14:textId="77777777" w:rsidR="007D035D" w:rsidRDefault="007D035D" w:rsidP="00632E35">
      <w:pPr>
        <w:spacing w:after="0" w:line="240" w:lineRule="auto"/>
      </w:pPr>
      <w:r>
        <w:separator/>
      </w:r>
    </w:p>
  </w:footnote>
  <w:footnote w:type="continuationSeparator" w:id="0">
    <w:p w14:paraId="6A99634F" w14:textId="77777777" w:rsidR="007D035D" w:rsidRDefault="007D035D" w:rsidP="00632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31C"/>
    <w:multiLevelType w:val="hybridMultilevel"/>
    <w:tmpl w:val="00DE9600"/>
    <w:lvl w:ilvl="0" w:tplc="C58C015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0C39F5"/>
    <w:multiLevelType w:val="hybridMultilevel"/>
    <w:tmpl w:val="6DF6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F3FC8"/>
    <w:multiLevelType w:val="hybridMultilevel"/>
    <w:tmpl w:val="4B0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A14F3"/>
    <w:multiLevelType w:val="hybridMultilevel"/>
    <w:tmpl w:val="A4C83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752E3C"/>
    <w:multiLevelType w:val="hybridMultilevel"/>
    <w:tmpl w:val="EE6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B0691"/>
    <w:multiLevelType w:val="hybridMultilevel"/>
    <w:tmpl w:val="1EA8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37407"/>
    <w:multiLevelType w:val="hybridMultilevel"/>
    <w:tmpl w:val="7DB4C60C"/>
    <w:lvl w:ilvl="0" w:tplc="D56AD6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51593"/>
    <w:multiLevelType w:val="hybridMultilevel"/>
    <w:tmpl w:val="9F8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55B44"/>
    <w:multiLevelType w:val="hybridMultilevel"/>
    <w:tmpl w:val="10C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32961"/>
    <w:multiLevelType w:val="hybridMultilevel"/>
    <w:tmpl w:val="01F8E924"/>
    <w:lvl w:ilvl="0" w:tplc="C58C015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3"/>
  </w:num>
  <w:num w:numId="6">
    <w:abstractNumId w:val="8"/>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9A2"/>
    <w:rsid w:val="00000006"/>
    <w:rsid w:val="000001DC"/>
    <w:rsid w:val="00000579"/>
    <w:rsid w:val="0000069F"/>
    <w:rsid w:val="0000090C"/>
    <w:rsid w:val="000010CA"/>
    <w:rsid w:val="000012E0"/>
    <w:rsid w:val="000016AF"/>
    <w:rsid w:val="000017EB"/>
    <w:rsid w:val="00001C98"/>
    <w:rsid w:val="000020C8"/>
    <w:rsid w:val="00002780"/>
    <w:rsid w:val="00003354"/>
    <w:rsid w:val="00003575"/>
    <w:rsid w:val="000047DD"/>
    <w:rsid w:val="00004C72"/>
    <w:rsid w:val="0000552E"/>
    <w:rsid w:val="00005D19"/>
    <w:rsid w:val="00006149"/>
    <w:rsid w:val="0000628F"/>
    <w:rsid w:val="000062A0"/>
    <w:rsid w:val="00006302"/>
    <w:rsid w:val="000064CF"/>
    <w:rsid w:val="0000725B"/>
    <w:rsid w:val="0000772B"/>
    <w:rsid w:val="00007823"/>
    <w:rsid w:val="00007AF8"/>
    <w:rsid w:val="00007D5D"/>
    <w:rsid w:val="00007EDD"/>
    <w:rsid w:val="00010AEA"/>
    <w:rsid w:val="00010DC8"/>
    <w:rsid w:val="0001147B"/>
    <w:rsid w:val="0001171A"/>
    <w:rsid w:val="000117ED"/>
    <w:rsid w:val="00011DF4"/>
    <w:rsid w:val="00012D1C"/>
    <w:rsid w:val="00013135"/>
    <w:rsid w:val="000132BC"/>
    <w:rsid w:val="00013370"/>
    <w:rsid w:val="0001354D"/>
    <w:rsid w:val="000135B8"/>
    <w:rsid w:val="00013A1F"/>
    <w:rsid w:val="00013F97"/>
    <w:rsid w:val="000141AA"/>
    <w:rsid w:val="000148EA"/>
    <w:rsid w:val="00014A06"/>
    <w:rsid w:val="00014C44"/>
    <w:rsid w:val="00014C7D"/>
    <w:rsid w:val="00014CDB"/>
    <w:rsid w:val="00014F8E"/>
    <w:rsid w:val="00015959"/>
    <w:rsid w:val="00015AC4"/>
    <w:rsid w:val="00015DCE"/>
    <w:rsid w:val="00016094"/>
    <w:rsid w:val="00016304"/>
    <w:rsid w:val="0001652E"/>
    <w:rsid w:val="0001662E"/>
    <w:rsid w:val="000173C0"/>
    <w:rsid w:val="00017459"/>
    <w:rsid w:val="0001780D"/>
    <w:rsid w:val="000178DA"/>
    <w:rsid w:val="00017A24"/>
    <w:rsid w:val="00017AEC"/>
    <w:rsid w:val="00017CD8"/>
    <w:rsid w:val="00017DA9"/>
    <w:rsid w:val="00017FA4"/>
    <w:rsid w:val="00017FB2"/>
    <w:rsid w:val="00020332"/>
    <w:rsid w:val="000204CE"/>
    <w:rsid w:val="0002104F"/>
    <w:rsid w:val="00022275"/>
    <w:rsid w:val="000223DF"/>
    <w:rsid w:val="0002299F"/>
    <w:rsid w:val="00022A97"/>
    <w:rsid w:val="00022B01"/>
    <w:rsid w:val="00023316"/>
    <w:rsid w:val="0002347B"/>
    <w:rsid w:val="000234FB"/>
    <w:rsid w:val="00023FAB"/>
    <w:rsid w:val="00023FF5"/>
    <w:rsid w:val="00024179"/>
    <w:rsid w:val="00024288"/>
    <w:rsid w:val="00024398"/>
    <w:rsid w:val="000245B4"/>
    <w:rsid w:val="000247F8"/>
    <w:rsid w:val="00024B2D"/>
    <w:rsid w:val="00024CA9"/>
    <w:rsid w:val="00024D66"/>
    <w:rsid w:val="00024EB1"/>
    <w:rsid w:val="0002565C"/>
    <w:rsid w:val="00025B07"/>
    <w:rsid w:val="00025EA2"/>
    <w:rsid w:val="00025F93"/>
    <w:rsid w:val="00026663"/>
    <w:rsid w:val="00026F87"/>
    <w:rsid w:val="00027064"/>
    <w:rsid w:val="00027231"/>
    <w:rsid w:val="0002727E"/>
    <w:rsid w:val="00027432"/>
    <w:rsid w:val="000277BD"/>
    <w:rsid w:val="00027939"/>
    <w:rsid w:val="00027947"/>
    <w:rsid w:val="00027A7D"/>
    <w:rsid w:val="000301ED"/>
    <w:rsid w:val="00030486"/>
    <w:rsid w:val="00030FD5"/>
    <w:rsid w:val="00031069"/>
    <w:rsid w:val="000313A2"/>
    <w:rsid w:val="000319B2"/>
    <w:rsid w:val="00031AF5"/>
    <w:rsid w:val="00031F68"/>
    <w:rsid w:val="0003267D"/>
    <w:rsid w:val="00032E1C"/>
    <w:rsid w:val="00032EFE"/>
    <w:rsid w:val="000331C5"/>
    <w:rsid w:val="00033765"/>
    <w:rsid w:val="00033B81"/>
    <w:rsid w:val="00033C3C"/>
    <w:rsid w:val="00033C9A"/>
    <w:rsid w:val="00034449"/>
    <w:rsid w:val="00034A9F"/>
    <w:rsid w:val="00034DA2"/>
    <w:rsid w:val="00034FB8"/>
    <w:rsid w:val="00035209"/>
    <w:rsid w:val="000357B6"/>
    <w:rsid w:val="000357F0"/>
    <w:rsid w:val="000359AC"/>
    <w:rsid w:val="000360DF"/>
    <w:rsid w:val="000364A5"/>
    <w:rsid w:val="0003687C"/>
    <w:rsid w:val="00036A33"/>
    <w:rsid w:val="00036DF5"/>
    <w:rsid w:val="000377CF"/>
    <w:rsid w:val="00037845"/>
    <w:rsid w:val="00037E25"/>
    <w:rsid w:val="00037F6A"/>
    <w:rsid w:val="00040424"/>
    <w:rsid w:val="000404D6"/>
    <w:rsid w:val="000404D8"/>
    <w:rsid w:val="00040528"/>
    <w:rsid w:val="000411C1"/>
    <w:rsid w:val="00041B94"/>
    <w:rsid w:val="00042286"/>
    <w:rsid w:val="000423C8"/>
    <w:rsid w:val="000425BA"/>
    <w:rsid w:val="00043393"/>
    <w:rsid w:val="00043734"/>
    <w:rsid w:val="00043D2C"/>
    <w:rsid w:val="00043FEF"/>
    <w:rsid w:val="0004400D"/>
    <w:rsid w:val="000440E8"/>
    <w:rsid w:val="000447DE"/>
    <w:rsid w:val="00044927"/>
    <w:rsid w:val="000455FE"/>
    <w:rsid w:val="0004568C"/>
    <w:rsid w:val="00045F1A"/>
    <w:rsid w:val="000462F8"/>
    <w:rsid w:val="00046DEB"/>
    <w:rsid w:val="00046F1F"/>
    <w:rsid w:val="000471B0"/>
    <w:rsid w:val="0004749D"/>
    <w:rsid w:val="00047870"/>
    <w:rsid w:val="000479C1"/>
    <w:rsid w:val="00047C36"/>
    <w:rsid w:val="00047EE8"/>
    <w:rsid w:val="00047FD9"/>
    <w:rsid w:val="00050068"/>
    <w:rsid w:val="000503BA"/>
    <w:rsid w:val="00050967"/>
    <w:rsid w:val="00050A71"/>
    <w:rsid w:val="00050A8F"/>
    <w:rsid w:val="00051155"/>
    <w:rsid w:val="00051227"/>
    <w:rsid w:val="000514E8"/>
    <w:rsid w:val="00051A04"/>
    <w:rsid w:val="00051B5A"/>
    <w:rsid w:val="00051C48"/>
    <w:rsid w:val="000520C2"/>
    <w:rsid w:val="0005250D"/>
    <w:rsid w:val="00052678"/>
    <w:rsid w:val="000528E0"/>
    <w:rsid w:val="00052D05"/>
    <w:rsid w:val="00053071"/>
    <w:rsid w:val="000535DD"/>
    <w:rsid w:val="000544AB"/>
    <w:rsid w:val="00054530"/>
    <w:rsid w:val="00054632"/>
    <w:rsid w:val="00054900"/>
    <w:rsid w:val="00054B99"/>
    <w:rsid w:val="00054F09"/>
    <w:rsid w:val="00055736"/>
    <w:rsid w:val="00055F87"/>
    <w:rsid w:val="00056108"/>
    <w:rsid w:val="00056CE8"/>
    <w:rsid w:val="00056DCA"/>
    <w:rsid w:val="00057D0F"/>
    <w:rsid w:val="00060379"/>
    <w:rsid w:val="00060DA0"/>
    <w:rsid w:val="00060EE7"/>
    <w:rsid w:val="00061D73"/>
    <w:rsid w:val="00061DDC"/>
    <w:rsid w:val="00061F20"/>
    <w:rsid w:val="000620D1"/>
    <w:rsid w:val="0006236B"/>
    <w:rsid w:val="00062AA2"/>
    <w:rsid w:val="00062B4A"/>
    <w:rsid w:val="00062BE9"/>
    <w:rsid w:val="00062C3C"/>
    <w:rsid w:val="00062D56"/>
    <w:rsid w:val="0006302B"/>
    <w:rsid w:val="00063629"/>
    <w:rsid w:val="0006426A"/>
    <w:rsid w:val="00064472"/>
    <w:rsid w:val="00064E1F"/>
    <w:rsid w:val="000653DA"/>
    <w:rsid w:val="00065536"/>
    <w:rsid w:val="000655F7"/>
    <w:rsid w:val="00065847"/>
    <w:rsid w:val="00065966"/>
    <w:rsid w:val="00065EB1"/>
    <w:rsid w:val="00066ABD"/>
    <w:rsid w:val="00066C32"/>
    <w:rsid w:val="00066E39"/>
    <w:rsid w:val="000676F3"/>
    <w:rsid w:val="00067C39"/>
    <w:rsid w:val="00070417"/>
    <w:rsid w:val="00071142"/>
    <w:rsid w:val="000715F7"/>
    <w:rsid w:val="00071C84"/>
    <w:rsid w:val="00071E12"/>
    <w:rsid w:val="00071E36"/>
    <w:rsid w:val="00071F17"/>
    <w:rsid w:val="0007237B"/>
    <w:rsid w:val="00072C89"/>
    <w:rsid w:val="00073050"/>
    <w:rsid w:val="000731DC"/>
    <w:rsid w:val="00073502"/>
    <w:rsid w:val="00073986"/>
    <w:rsid w:val="00073A7D"/>
    <w:rsid w:val="00073DB3"/>
    <w:rsid w:val="00074195"/>
    <w:rsid w:val="00074513"/>
    <w:rsid w:val="000746E0"/>
    <w:rsid w:val="00074B1D"/>
    <w:rsid w:val="00075A54"/>
    <w:rsid w:val="00075EA2"/>
    <w:rsid w:val="000761F6"/>
    <w:rsid w:val="00076413"/>
    <w:rsid w:val="00076795"/>
    <w:rsid w:val="00077898"/>
    <w:rsid w:val="000805F3"/>
    <w:rsid w:val="000805FD"/>
    <w:rsid w:val="0008064E"/>
    <w:rsid w:val="00080AB2"/>
    <w:rsid w:val="00080D36"/>
    <w:rsid w:val="00080FC3"/>
    <w:rsid w:val="00081625"/>
    <w:rsid w:val="00081656"/>
    <w:rsid w:val="0008190B"/>
    <w:rsid w:val="0008199F"/>
    <w:rsid w:val="00081D9F"/>
    <w:rsid w:val="0008226C"/>
    <w:rsid w:val="00082A2B"/>
    <w:rsid w:val="00082BCD"/>
    <w:rsid w:val="00082E2F"/>
    <w:rsid w:val="000831EB"/>
    <w:rsid w:val="00083B42"/>
    <w:rsid w:val="00084011"/>
    <w:rsid w:val="00084356"/>
    <w:rsid w:val="00084E87"/>
    <w:rsid w:val="00085137"/>
    <w:rsid w:val="00085312"/>
    <w:rsid w:val="0008559F"/>
    <w:rsid w:val="0008598A"/>
    <w:rsid w:val="0008674A"/>
    <w:rsid w:val="0008687C"/>
    <w:rsid w:val="00086B16"/>
    <w:rsid w:val="000872BD"/>
    <w:rsid w:val="000879F3"/>
    <w:rsid w:val="00087C89"/>
    <w:rsid w:val="00090367"/>
    <w:rsid w:val="000904D7"/>
    <w:rsid w:val="00090642"/>
    <w:rsid w:val="00090DEB"/>
    <w:rsid w:val="000911C9"/>
    <w:rsid w:val="0009144A"/>
    <w:rsid w:val="0009154D"/>
    <w:rsid w:val="00091586"/>
    <w:rsid w:val="00091858"/>
    <w:rsid w:val="00091A18"/>
    <w:rsid w:val="00091A65"/>
    <w:rsid w:val="00091B29"/>
    <w:rsid w:val="00091D36"/>
    <w:rsid w:val="00092777"/>
    <w:rsid w:val="000928DF"/>
    <w:rsid w:val="00092F58"/>
    <w:rsid w:val="00093033"/>
    <w:rsid w:val="00093087"/>
    <w:rsid w:val="000930FD"/>
    <w:rsid w:val="00093229"/>
    <w:rsid w:val="00093503"/>
    <w:rsid w:val="00093735"/>
    <w:rsid w:val="00093918"/>
    <w:rsid w:val="00093E4C"/>
    <w:rsid w:val="00093FC7"/>
    <w:rsid w:val="000944B9"/>
    <w:rsid w:val="0009470E"/>
    <w:rsid w:val="00094CDE"/>
    <w:rsid w:val="00094D27"/>
    <w:rsid w:val="00095176"/>
    <w:rsid w:val="0009546C"/>
    <w:rsid w:val="000957C4"/>
    <w:rsid w:val="00095D4B"/>
    <w:rsid w:val="0009618A"/>
    <w:rsid w:val="0009660C"/>
    <w:rsid w:val="00096CAD"/>
    <w:rsid w:val="00096F0D"/>
    <w:rsid w:val="00096FA8"/>
    <w:rsid w:val="0009717A"/>
    <w:rsid w:val="0009724B"/>
    <w:rsid w:val="000976FA"/>
    <w:rsid w:val="0009797F"/>
    <w:rsid w:val="00097E72"/>
    <w:rsid w:val="00097EAC"/>
    <w:rsid w:val="000A0527"/>
    <w:rsid w:val="000A0B27"/>
    <w:rsid w:val="000A0BE0"/>
    <w:rsid w:val="000A20F7"/>
    <w:rsid w:val="000A2636"/>
    <w:rsid w:val="000A2C98"/>
    <w:rsid w:val="000A30F5"/>
    <w:rsid w:val="000A39FB"/>
    <w:rsid w:val="000A3DA6"/>
    <w:rsid w:val="000A3E08"/>
    <w:rsid w:val="000A43E6"/>
    <w:rsid w:val="000A4F42"/>
    <w:rsid w:val="000A4FCF"/>
    <w:rsid w:val="000A4FDF"/>
    <w:rsid w:val="000A51E7"/>
    <w:rsid w:val="000A56BB"/>
    <w:rsid w:val="000A5C4C"/>
    <w:rsid w:val="000A6C5A"/>
    <w:rsid w:val="000A7205"/>
    <w:rsid w:val="000A751B"/>
    <w:rsid w:val="000A7D7C"/>
    <w:rsid w:val="000B0571"/>
    <w:rsid w:val="000B0982"/>
    <w:rsid w:val="000B1599"/>
    <w:rsid w:val="000B16DD"/>
    <w:rsid w:val="000B17FF"/>
    <w:rsid w:val="000B1921"/>
    <w:rsid w:val="000B1E1C"/>
    <w:rsid w:val="000B2600"/>
    <w:rsid w:val="000B30C3"/>
    <w:rsid w:val="000B30F4"/>
    <w:rsid w:val="000B3398"/>
    <w:rsid w:val="000B3B71"/>
    <w:rsid w:val="000B4053"/>
    <w:rsid w:val="000B413E"/>
    <w:rsid w:val="000B4316"/>
    <w:rsid w:val="000B44B7"/>
    <w:rsid w:val="000B45EA"/>
    <w:rsid w:val="000B481D"/>
    <w:rsid w:val="000B4EF6"/>
    <w:rsid w:val="000B4F30"/>
    <w:rsid w:val="000B4FA3"/>
    <w:rsid w:val="000B572A"/>
    <w:rsid w:val="000B58EE"/>
    <w:rsid w:val="000B5BC9"/>
    <w:rsid w:val="000B5E8F"/>
    <w:rsid w:val="000B607E"/>
    <w:rsid w:val="000B63D9"/>
    <w:rsid w:val="000B6A85"/>
    <w:rsid w:val="000B6CFA"/>
    <w:rsid w:val="000B7457"/>
    <w:rsid w:val="000B7627"/>
    <w:rsid w:val="000B7915"/>
    <w:rsid w:val="000B7B0B"/>
    <w:rsid w:val="000C06FA"/>
    <w:rsid w:val="000C0813"/>
    <w:rsid w:val="000C086F"/>
    <w:rsid w:val="000C0F84"/>
    <w:rsid w:val="000C171F"/>
    <w:rsid w:val="000C1B61"/>
    <w:rsid w:val="000C1D2C"/>
    <w:rsid w:val="000C2AFE"/>
    <w:rsid w:val="000C2BB4"/>
    <w:rsid w:val="000C47A5"/>
    <w:rsid w:val="000C55AB"/>
    <w:rsid w:val="000C5663"/>
    <w:rsid w:val="000C5FBA"/>
    <w:rsid w:val="000C62CC"/>
    <w:rsid w:val="000C692B"/>
    <w:rsid w:val="000C697F"/>
    <w:rsid w:val="000C785A"/>
    <w:rsid w:val="000C7CD6"/>
    <w:rsid w:val="000C7FB0"/>
    <w:rsid w:val="000D14E3"/>
    <w:rsid w:val="000D1B5B"/>
    <w:rsid w:val="000D1C2C"/>
    <w:rsid w:val="000D1CDE"/>
    <w:rsid w:val="000D1DF6"/>
    <w:rsid w:val="000D2717"/>
    <w:rsid w:val="000D2D01"/>
    <w:rsid w:val="000D2D60"/>
    <w:rsid w:val="000D2DFE"/>
    <w:rsid w:val="000D38EA"/>
    <w:rsid w:val="000D43FC"/>
    <w:rsid w:val="000D4594"/>
    <w:rsid w:val="000D4617"/>
    <w:rsid w:val="000D4627"/>
    <w:rsid w:val="000D51B2"/>
    <w:rsid w:val="000D5E1E"/>
    <w:rsid w:val="000D63D9"/>
    <w:rsid w:val="000D675A"/>
    <w:rsid w:val="000D68B8"/>
    <w:rsid w:val="000D6B02"/>
    <w:rsid w:val="000D6FCA"/>
    <w:rsid w:val="000D77C1"/>
    <w:rsid w:val="000E0141"/>
    <w:rsid w:val="000E01BE"/>
    <w:rsid w:val="000E056D"/>
    <w:rsid w:val="000E05D1"/>
    <w:rsid w:val="000E0B3E"/>
    <w:rsid w:val="000E0BD4"/>
    <w:rsid w:val="000E0E3B"/>
    <w:rsid w:val="000E13AD"/>
    <w:rsid w:val="000E13BB"/>
    <w:rsid w:val="000E1584"/>
    <w:rsid w:val="000E1EAE"/>
    <w:rsid w:val="000E2856"/>
    <w:rsid w:val="000E2B76"/>
    <w:rsid w:val="000E2C07"/>
    <w:rsid w:val="000E31BC"/>
    <w:rsid w:val="000E3372"/>
    <w:rsid w:val="000E374A"/>
    <w:rsid w:val="000E3B47"/>
    <w:rsid w:val="000E3BB3"/>
    <w:rsid w:val="000E3D6A"/>
    <w:rsid w:val="000E4AC7"/>
    <w:rsid w:val="000E50B9"/>
    <w:rsid w:val="000E5316"/>
    <w:rsid w:val="000E599D"/>
    <w:rsid w:val="000E5F6A"/>
    <w:rsid w:val="000E60EE"/>
    <w:rsid w:val="000E6181"/>
    <w:rsid w:val="000E63F8"/>
    <w:rsid w:val="000E6787"/>
    <w:rsid w:val="000E692B"/>
    <w:rsid w:val="000E6A35"/>
    <w:rsid w:val="000E6AA3"/>
    <w:rsid w:val="000E6CD5"/>
    <w:rsid w:val="000E76D8"/>
    <w:rsid w:val="000E7C6E"/>
    <w:rsid w:val="000F01FC"/>
    <w:rsid w:val="000F08B8"/>
    <w:rsid w:val="000F0E7C"/>
    <w:rsid w:val="000F1A8C"/>
    <w:rsid w:val="000F1D59"/>
    <w:rsid w:val="000F1DCE"/>
    <w:rsid w:val="000F1F6A"/>
    <w:rsid w:val="000F208F"/>
    <w:rsid w:val="000F2A76"/>
    <w:rsid w:val="000F3562"/>
    <w:rsid w:val="000F3996"/>
    <w:rsid w:val="000F39BE"/>
    <w:rsid w:val="000F3F51"/>
    <w:rsid w:val="000F4578"/>
    <w:rsid w:val="000F46B8"/>
    <w:rsid w:val="000F47ED"/>
    <w:rsid w:val="000F4DD9"/>
    <w:rsid w:val="000F5414"/>
    <w:rsid w:val="000F549A"/>
    <w:rsid w:val="000F5741"/>
    <w:rsid w:val="000F5755"/>
    <w:rsid w:val="000F57C5"/>
    <w:rsid w:val="000F6054"/>
    <w:rsid w:val="000F649A"/>
    <w:rsid w:val="000F69EA"/>
    <w:rsid w:val="000F706C"/>
    <w:rsid w:val="00100B1C"/>
    <w:rsid w:val="0010106F"/>
    <w:rsid w:val="00101987"/>
    <w:rsid w:val="00101A0D"/>
    <w:rsid w:val="00101A41"/>
    <w:rsid w:val="00101F5C"/>
    <w:rsid w:val="00101FC9"/>
    <w:rsid w:val="00102103"/>
    <w:rsid w:val="0010228F"/>
    <w:rsid w:val="00102649"/>
    <w:rsid w:val="001027F1"/>
    <w:rsid w:val="0010283C"/>
    <w:rsid w:val="00102880"/>
    <w:rsid w:val="00102A70"/>
    <w:rsid w:val="00102E39"/>
    <w:rsid w:val="00103655"/>
    <w:rsid w:val="0010368D"/>
    <w:rsid w:val="00103841"/>
    <w:rsid w:val="00104770"/>
    <w:rsid w:val="00104863"/>
    <w:rsid w:val="00104887"/>
    <w:rsid w:val="00104AE7"/>
    <w:rsid w:val="00104C5C"/>
    <w:rsid w:val="00104DBC"/>
    <w:rsid w:val="00105622"/>
    <w:rsid w:val="00105662"/>
    <w:rsid w:val="001056EE"/>
    <w:rsid w:val="00105CBF"/>
    <w:rsid w:val="00106333"/>
    <w:rsid w:val="001069EA"/>
    <w:rsid w:val="00106D57"/>
    <w:rsid w:val="00107106"/>
    <w:rsid w:val="0011043F"/>
    <w:rsid w:val="00110606"/>
    <w:rsid w:val="00110B68"/>
    <w:rsid w:val="001112F3"/>
    <w:rsid w:val="00111618"/>
    <w:rsid w:val="00111ADE"/>
    <w:rsid w:val="00111ECD"/>
    <w:rsid w:val="00111F85"/>
    <w:rsid w:val="001120AA"/>
    <w:rsid w:val="00112751"/>
    <w:rsid w:val="0011288F"/>
    <w:rsid w:val="00112A26"/>
    <w:rsid w:val="00112D57"/>
    <w:rsid w:val="001133A6"/>
    <w:rsid w:val="001134BD"/>
    <w:rsid w:val="0011396D"/>
    <w:rsid w:val="00113A5A"/>
    <w:rsid w:val="00114454"/>
    <w:rsid w:val="001149AE"/>
    <w:rsid w:val="001149D1"/>
    <w:rsid w:val="00114BD8"/>
    <w:rsid w:val="00114DCC"/>
    <w:rsid w:val="00115AFD"/>
    <w:rsid w:val="00116589"/>
    <w:rsid w:val="00116634"/>
    <w:rsid w:val="00116717"/>
    <w:rsid w:val="00116C12"/>
    <w:rsid w:val="00117DB7"/>
    <w:rsid w:val="00117F73"/>
    <w:rsid w:val="00120699"/>
    <w:rsid w:val="001206C1"/>
    <w:rsid w:val="00120831"/>
    <w:rsid w:val="001208AD"/>
    <w:rsid w:val="00120A68"/>
    <w:rsid w:val="00120ECE"/>
    <w:rsid w:val="00120F9D"/>
    <w:rsid w:val="001214D3"/>
    <w:rsid w:val="001217EE"/>
    <w:rsid w:val="00121BD5"/>
    <w:rsid w:val="00121D55"/>
    <w:rsid w:val="0012255F"/>
    <w:rsid w:val="00122AF5"/>
    <w:rsid w:val="00123C52"/>
    <w:rsid w:val="001241CF"/>
    <w:rsid w:val="00124823"/>
    <w:rsid w:val="0012578D"/>
    <w:rsid w:val="001261BC"/>
    <w:rsid w:val="001268A6"/>
    <w:rsid w:val="00126973"/>
    <w:rsid w:val="00126FF2"/>
    <w:rsid w:val="001278C2"/>
    <w:rsid w:val="00127BDE"/>
    <w:rsid w:val="0013015B"/>
    <w:rsid w:val="00130177"/>
    <w:rsid w:val="001308A7"/>
    <w:rsid w:val="00130F7F"/>
    <w:rsid w:val="001315FE"/>
    <w:rsid w:val="00131901"/>
    <w:rsid w:val="0013232B"/>
    <w:rsid w:val="00132E2F"/>
    <w:rsid w:val="00133390"/>
    <w:rsid w:val="0013388A"/>
    <w:rsid w:val="00133D70"/>
    <w:rsid w:val="0013442B"/>
    <w:rsid w:val="00134A65"/>
    <w:rsid w:val="00134EB1"/>
    <w:rsid w:val="00134EC5"/>
    <w:rsid w:val="00135B2E"/>
    <w:rsid w:val="00135BDA"/>
    <w:rsid w:val="00135DCB"/>
    <w:rsid w:val="00136714"/>
    <w:rsid w:val="00136BB5"/>
    <w:rsid w:val="00137437"/>
    <w:rsid w:val="001375A7"/>
    <w:rsid w:val="001377E4"/>
    <w:rsid w:val="00137DE3"/>
    <w:rsid w:val="00137EF8"/>
    <w:rsid w:val="001404FE"/>
    <w:rsid w:val="00140B01"/>
    <w:rsid w:val="00140E01"/>
    <w:rsid w:val="00141590"/>
    <w:rsid w:val="00141723"/>
    <w:rsid w:val="00142178"/>
    <w:rsid w:val="0014221C"/>
    <w:rsid w:val="001429C6"/>
    <w:rsid w:val="001436EF"/>
    <w:rsid w:val="001438EA"/>
    <w:rsid w:val="00143902"/>
    <w:rsid w:val="001441F4"/>
    <w:rsid w:val="00144388"/>
    <w:rsid w:val="00144C14"/>
    <w:rsid w:val="001451FD"/>
    <w:rsid w:val="001452BE"/>
    <w:rsid w:val="001458FA"/>
    <w:rsid w:val="00145B54"/>
    <w:rsid w:val="00146F32"/>
    <w:rsid w:val="0014717C"/>
    <w:rsid w:val="0014759E"/>
    <w:rsid w:val="00147C41"/>
    <w:rsid w:val="001501CF"/>
    <w:rsid w:val="001502DE"/>
    <w:rsid w:val="001509B1"/>
    <w:rsid w:val="00150ADB"/>
    <w:rsid w:val="00150BD7"/>
    <w:rsid w:val="00150CAB"/>
    <w:rsid w:val="0015146A"/>
    <w:rsid w:val="0015150F"/>
    <w:rsid w:val="00151862"/>
    <w:rsid w:val="00151894"/>
    <w:rsid w:val="00151BBE"/>
    <w:rsid w:val="0015202B"/>
    <w:rsid w:val="00152B59"/>
    <w:rsid w:val="001531FE"/>
    <w:rsid w:val="00153505"/>
    <w:rsid w:val="001538F7"/>
    <w:rsid w:val="00153C4C"/>
    <w:rsid w:val="001544B9"/>
    <w:rsid w:val="0015465F"/>
    <w:rsid w:val="00154661"/>
    <w:rsid w:val="001547BB"/>
    <w:rsid w:val="00154986"/>
    <w:rsid w:val="00154A59"/>
    <w:rsid w:val="00154BF5"/>
    <w:rsid w:val="001555A3"/>
    <w:rsid w:val="0015574D"/>
    <w:rsid w:val="00155840"/>
    <w:rsid w:val="00155904"/>
    <w:rsid w:val="00155C19"/>
    <w:rsid w:val="0015668D"/>
    <w:rsid w:val="00156F93"/>
    <w:rsid w:val="0015709A"/>
    <w:rsid w:val="0015733A"/>
    <w:rsid w:val="00157427"/>
    <w:rsid w:val="00157529"/>
    <w:rsid w:val="00157547"/>
    <w:rsid w:val="0015773E"/>
    <w:rsid w:val="001577DE"/>
    <w:rsid w:val="00157966"/>
    <w:rsid w:val="00157D9E"/>
    <w:rsid w:val="00157F40"/>
    <w:rsid w:val="00160381"/>
    <w:rsid w:val="001603F3"/>
    <w:rsid w:val="00160C8B"/>
    <w:rsid w:val="001611C4"/>
    <w:rsid w:val="0016178B"/>
    <w:rsid w:val="00162025"/>
    <w:rsid w:val="001620E5"/>
    <w:rsid w:val="00162B3A"/>
    <w:rsid w:val="00162E91"/>
    <w:rsid w:val="0016321A"/>
    <w:rsid w:val="00163250"/>
    <w:rsid w:val="001638C1"/>
    <w:rsid w:val="0016398A"/>
    <w:rsid w:val="001639CD"/>
    <w:rsid w:val="00163A1E"/>
    <w:rsid w:val="00163C11"/>
    <w:rsid w:val="0016403C"/>
    <w:rsid w:val="0016417D"/>
    <w:rsid w:val="001641B2"/>
    <w:rsid w:val="001660EB"/>
    <w:rsid w:val="001665CE"/>
    <w:rsid w:val="00166807"/>
    <w:rsid w:val="00166AC3"/>
    <w:rsid w:val="00166C28"/>
    <w:rsid w:val="00166EBA"/>
    <w:rsid w:val="001671A0"/>
    <w:rsid w:val="001671DD"/>
    <w:rsid w:val="00167B8A"/>
    <w:rsid w:val="00167D65"/>
    <w:rsid w:val="0017013F"/>
    <w:rsid w:val="001703BA"/>
    <w:rsid w:val="00170431"/>
    <w:rsid w:val="001707C9"/>
    <w:rsid w:val="001707E0"/>
    <w:rsid w:val="0017090B"/>
    <w:rsid w:val="00170BDE"/>
    <w:rsid w:val="00171761"/>
    <w:rsid w:val="001729C5"/>
    <w:rsid w:val="00173541"/>
    <w:rsid w:val="0017388C"/>
    <w:rsid w:val="00174027"/>
    <w:rsid w:val="00174041"/>
    <w:rsid w:val="001741D9"/>
    <w:rsid w:val="00174290"/>
    <w:rsid w:val="001742BE"/>
    <w:rsid w:val="00174B3D"/>
    <w:rsid w:val="00174E36"/>
    <w:rsid w:val="001752A6"/>
    <w:rsid w:val="0017537C"/>
    <w:rsid w:val="0017551A"/>
    <w:rsid w:val="00175BC6"/>
    <w:rsid w:val="00175F53"/>
    <w:rsid w:val="00176580"/>
    <w:rsid w:val="001779A6"/>
    <w:rsid w:val="00177D16"/>
    <w:rsid w:val="00177D1F"/>
    <w:rsid w:val="001800A8"/>
    <w:rsid w:val="0018036A"/>
    <w:rsid w:val="001805A0"/>
    <w:rsid w:val="00180C38"/>
    <w:rsid w:val="00181419"/>
    <w:rsid w:val="00181434"/>
    <w:rsid w:val="001815F3"/>
    <w:rsid w:val="001818C7"/>
    <w:rsid w:val="00181F01"/>
    <w:rsid w:val="00182C68"/>
    <w:rsid w:val="00182F8F"/>
    <w:rsid w:val="00183485"/>
    <w:rsid w:val="001840B0"/>
    <w:rsid w:val="0018478B"/>
    <w:rsid w:val="0018506B"/>
    <w:rsid w:val="00185698"/>
    <w:rsid w:val="00185969"/>
    <w:rsid w:val="00185B62"/>
    <w:rsid w:val="00186055"/>
    <w:rsid w:val="00186473"/>
    <w:rsid w:val="00186617"/>
    <w:rsid w:val="00186C34"/>
    <w:rsid w:val="00186C3C"/>
    <w:rsid w:val="00187046"/>
    <w:rsid w:val="001870E7"/>
    <w:rsid w:val="00187293"/>
    <w:rsid w:val="00187501"/>
    <w:rsid w:val="00187A1B"/>
    <w:rsid w:val="001901A2"/>
    <w:rsid w:val="00190540"/>
    <w:rsid w:val="001905FE"/>
    <w:rsid w:val="0019086F"/>
    <w:rsid w:val="00190D14"/>
    <w:rsid w:val="0019130D"/>
    <w:rsid w:val="00192043"/>
    <w:rsid w:val="00192612"/>
    <w:rsid w:val="00192B10"/>
    <w:rsid w:val="00192FD8"/>
    <w:rsid w:val="00193008"/>
    <w:rsid w:val="00193A39"/>
    <w:rsid w:val="00193BDC"/>
    <w:rsid w:val="00193F89"/>
    <w:rsid w:val="00194081"/>
    <w:rsid w:val="00194528"/>
    <w:rsid w:val="001947C0"/>
    <w:rsid w:val="0019497A"/>
    <w:rsid w:val="00194C69"/>
    <w:rsid w:val="001953C5"/>
    <w:rsid w:val="00195546"/>
    <w:rsid w:val="00195710"/>
    <w:rsid w:val="00195F18"/>
    <w:rsid w:val="00196123"/>
    <w:rsid w:val="001961E4"/>
    <w:rsid w:val="00196284"/>
    <w:rsid w:val="001965B6"/>
    <w:rsid w:val="00196D6F"/>
    <w:rsid w:val="001970C6"/>
    <w:rsid w:val="001A06FD"/>
    <w:rsid w:val="001A0B5F"/>
    <w:rsid w:val="001A0CA0"/>
    <w:rsid w:val="001A18A3"/>
    <w:rsid w:val="001A1A74"/>
    <w:rsid w:val="001A1C3D"/>
    <w:rsid w:val="001A1C8D"/>
    <w:rsid w:val="001A2710"/>
    <w:rsid w:val="001A2C5F"/>
    <w:rsid w:val="001A2CA0"/>
    <w:rsid w:val="001A390A"/>
    <w:rsid w:val="001A3BA9"/>
    <w:rsid w:val="001A42D6"/>
    <w:rsid w:val="001A42DC"/>
    <w:rsid w:val="001A4872"/>
    <w:rsid w:val="001A4B96"/>
    <w:rsid w:val="001A4BCC"/>
    <w:rsid w:val="001A502B"/>
    <w:rsid w:val="001A529E"/>
    <w:rsid w:val="001A5656"/>
    <w:rsid w:val="001A5CB1"/>
    <w:rsid w:val="001A5E55"/>
    <w:rsid w:val="001A5E90"/>
    <w:rsid w:val="001A5F20"/>
    <w:rsid w:val="001A62EB"/>
    <w:rsid w:val="001A6309"/>
    <w:rsid w:val="001A65C5"/>
    <w:rsid w:val="001A6C5A"/>
    <w:rsid w:val="001A7829"/>
    <w:rsid w:val="001A7EAD"/>
    <w:rsid w:val="001B06D0"/>
    <w:rsid w:val="001B0D83"/>
    <w:rsid w:val="001B0FDA"/>
    <w:rsid w:val="001B12D5"/>
    <w:rsid w:val="001B192D"/>
    <w:rsid w:val="001B1978"/>
    <w:rsid w:val="001B1A9C"/>
    <w:rsid w:val="001B1F25"/>
    <w:rsid w:val="001B210F"/>
    <w:rsid w:val="001B2142"/>
    <w:rsid w:val="001B25A9"/>
    <w:rsid w:val="001B2757"/>
    <w:rsid w:val="001B2E2F"/>
    <w:rsid w:val="001B3175"/>
    <w:rsid w:val="001B35F5"/>
    <w:rsid w:val="001B468D"/>
    <w:rsid w:val="001B48B9"/>
    <w:rsid w:val="001B4D78"/>
    <w:rsid w:val="001B507F"/>
    <w:rsid w:val="001B50C0"/>
    <w:rsid w:val="001B586A"/>
    <w:rsid w:val="001B5AF9"/>
    <w:rsid w:val="001B5F27"/>
    <w:rsid w:val="001B6273"/>
    <w:rsid w:val="001B6326"/>
    <w:rsid w:val="001B6396"/>
    <w:rsid w:val="001B63DE"/>
    <w:rsid w:val="001B6A30"/>
    <w:rsid w:val="001B6C76"/>
    <w:rsid w:val="001B7707"/>
    <w:rsid w:val="001C00EB"/>
    <w:rsid w:val="001C018F"/>
    <w:rsid w:val="001C0E45"/>
    <w:rsid w:val="001C0EB2"/>
    <w:rsid w:val="001C1266"/>
    <w:rsid w:val="001C154B"/>
    <w:rsid w:val="001C2096"/>
    <w:rsid w:val="001C20D5"/>
    <w:rsid w:val="001C2187"/>
    <w:rsid w:val="001C2262"/>
    <w:rsid w:val="001C2310"/>
    <w:rsid w:val="001C2662"/>
    <w:rsid w:val="001C2B16"/>
    <w:rsid w:val="001C2FDD"/>
    <w:rsid w:val="001C3D09"/>
    <w:rsid w:val="001C4905"/>
    <w:rsid w:val="001C4A17"/>
    <w:rsid w:val="001C571E"/>
    <w:rsid w:val="001C5836"/>
    <w:rsid w:val="001C5CC8"/>
    <w:rsid w:val="001C5D89"/>
    <w:rsid w:val="001C6D65"/>
    <w:rsid w:val="001C7199"/>
    <w:rsid w:val="001C727A"/>
    <w:rsid w:val="001C7572"/>
    <w:rsid w:val="001C76BC"/>
    <w:rsid w:val="001C7EBC"/>
    <w:rsid w:val="001C7F5F"/>
    <w:rsid w:val="001D0051"/>
    <w:rsid w:val="001D0500"/>
    <w:rsid w:val="001D051D"/>
    <w:rsid w:val="001D08F1"/>
    <w:rsid w:val="001D0A04"/>
    <w:rsid w:val="001D0CCD"/>
    <w:rsid w:val="001D1046"/>
    <w:rsid w:val="001D1093"/>
    <w:rsid w:val="001D10FD"/>
    <w:rsid w:val="001D19BC"/>
    <w:rsid w:val="001D1C9A"/>
    <w:rsid w:val="001D1FC5"/>
    <w:rsid w:val="001D2085"/>
    <w:rsid w:val="001D33D1"/>
    <w:rsid w:val="001D33E2"/>
    <w:rsid w:val="001D3B05"/>
    <w:rsid w:val="001D3D9C"/>
    <w:rsid w:val="001D4179"/>
    <w:rsid w:val="001D41AE"/>
    <w:rsid w:val="001D47AE"/>
    <w:rsid w:val="001D4B8A"/>
    <w:rsid w:val="001D4C7E"/>
    <w:rsid w:val="001D4C9A"/>
    <w:rsid w:val="001D50A5"/>
    <w:rsid w:val="001D5AB7"/>
    <w:rsid w:val="001D5B04"/>
    <w:rsid w:val="001D5B37"/>
    <w:rsid w:val="001D5DE6"/>
    <w:rsid w:val="001D691A"/>
    <w:rsid w:val="001D6C1A"/>
    <w:rsid w:val="001D7949"/>
    <w:rsid w:val="001E0381"/>
    <w:rsid w:val="001E0501"/>
    <w:rsid w:val="001E0C27"/>
    <w:rsid w:val="001E144C"/>
    <w:rsid w:val="001E17ED"/>
    <w:rsid w:val="001E1985"/>
    <w:rsid w:val="001E19F3"/>
    <w:rsid w:val="001E1E4B"/>
    <w:rsid w:val="001E231F"/>
    <w:rsid w:val="001E26A2"/>
    <w:rsid w:val="001E3210"/>
    <w:rsid w:val="001E3460"/>
    <w:rsid w:val="001E38BA"/>
    <w:rsid w:val="001E3C59"/>
    <w:rsid w:val="001E4654"/>
    <w:rsid w:val="001E46C0"/>
    <w:rsid w:val="001E4B23"/>
    <w:rsid w:val="001E50C9"/>
    <w:rsid w:val="001E5241"/>
    <w:rsid w:val="001E55ED"/>
    <w:rsid w:val="001E5892"/>
    <w:rsid w:val="001E58BF"/>
    <w:rsid w:val="001E5C60"/>
    <w:rsid w:val="001E607F"/>
    <w:rsid w:val="001E64B1"/>
    <w:rsid w:val="001E67BD"/>
    <w:rsid w:val="001E7CB4"/>
    <w:rsid w:val="001E7CD3"/>
    <w:rsid w:val="001E7CFC"/>
    <w:rsid w:val="001E7F99"/>
    <w:rsid w:val="001F0C56"/>
    <w:rsid w:val="001F0FE0"/>
    <w:rsid w:val="001F14D8"/>
    <w:rsid w:val="001F1682"/>
    <w:rsid w:val="001F19C9"/>
    <w:rsid w:val="001F1D50"/>
    <w:rsid w:val="001F1FB1"/>
    <w:rsid w:val="001F21DF"/>
    <w:rsid w:val="001F22A9"/>
    <w:rsid w:val="001F22E0"/>
    <w:rsid w:val="001F29E9"/>
    <w:rsid w:val="001F3044"/>
    <w:rsid w:val="001F320C"/>
    <w:rsid w:val="001F32DB"/>
    <w:rsid w:val="001F33B5"/>
    <w:rsid w:val="001F3D38"/>
    <w:rsid w:val="001F479D"/>
    <w:rsid w:val="001F528C"/>
    <w:rsid w:val="001F62AB"/>
    <w:rsid w:val="001F63DE"/>
    <w:rsid w:val="001F6456"/>
    <w:rsid w:val="001F6512"/>
    <w:rsid w:val="001F693A"/>
    <w:rsid w:val="001F6DFE"/>
    <w:rsid w:val="001F747E"/>
    <w:rsid w:val="002006AA"/>
    <w:rsid w:val="0020097C"/>
    <w:rsid w:val="00200C0B"/>
    <w:rsid w:val="0020105C"/>
    <w:rsid w:val="00201127"/>
    <w:rsid w:val="002015A2"/>
    <w:rsid w:val="002018E2"/>
    <w:rsid w:val="002019F7"/>
    <w:rsid w:val="0020244C"/>
    <w:rsid w:val="00202483"/>
    <w:rsid w:val="002026BA"/>
    <w:rsid w:val="00202805"/>
    <w:rsid w:val="00202AD9"/>
    <w:rsid w:val="00202D9B"/>
    <w:rsid w:val="00202FA6"/>
    <w:rsid w:val="00203719"/>
    <w:rsid w:val="00203FD6"/>
    <w:rsid w:val="002040F1"/>
    <w:rsid w:val="002041E3"/>
    <w:rsid w:val="0020424B"/>
    <w:rsid w:val="00204417"/>
    <w:rsid w:val="00204619"/>
    <w:rsid w:val="00204B6A"/>
    <w:rsid w:val="00204BFA"/>
    <w:rsid w:val="002056EE"/>
    <w:rsid w:val="00205D1A"/>
    <w:rsid w:val="00205EBC"/>
    <w:rsid w:val="00205F46"/>
    <w:rsid w:val="002060D9"/>
    <w:rsid w:val="002065A4"/>
    <w:rsid w:val="002065C5"/>
    <w:rsid w:val="00206680"/>
    <w:rsid w:val="0020694F"/>
    <w:rsid w:val="00206C1D"/>
    <w:rsid w:val="002070CF"/>
    <w:rsid w:val="002076D2"/>
    <w:rsid w:val="00207E74"/>
    <w:rsid w:val="00210D7F"/>
    <w:rsid w:val="00210E15"/>
    <w:rsid w:val="0021121B"/>
    <w:rsid w:val="00211FB8"/>
    <w:rsid w:val="002129F5"/>
    <w:rsid w:val="00212DC3"/>
    <w:rsid w:val="00213651"/>
    <w:rsid w:val="00213825"/>
    <w:rsid w:val="00213B7D"/>
    <w:rsid w:val="00213D08"/>
    <w:rsid w:val="00214353"/>
    <w:rsid w:val="00214A71"/>
    <w:rsid w:val="0021515E"/>
    <w:rsid w:val="00215433"/>
    <w:rsid w:val="00215663"/>
    <w:rsid w:val="00215CC2"/>
    <w:rsid w:val="002161CB"/>
    <w:rsid w:val="0021679B"/>
    <w:rsid w:val="00216BEC"/>
    <w:rsid w:val="00216C02"/>
    <w:rsid w:val="0021725A"/>
    <w:rsid w:val="00217463"/>
    <w:rsid w:val="00217646"/>
    <w:rsid w:val="00217F2A"/>
    <w:rsid w:val="002208ED"/>
    <w:rsid w:val="002209E5"/>
    <w:rsid w:val="00220DC4"/>
    <w:rsid w:val="002213AA"/>
    <w:rsid w:val="002217B2"/>
    <w:rsid w:val="00221A4C"/>
    <w:rsid w:val="00221B0D"/>
    <w:rsid w:val="002225A1"/>
    <w:rsid w:val="002227E0"/>
    <w:rsid w:val="002228F0"/>
    <w:rsid w:val="00222E2C"/>
    <w:rsid w:val="00223263"/>
    <w:rsid w:val="00223285"/>
    <w:rsid w:val="0022356A"/>
    <w:rsid w:val="00223ADA"/>
    <w:rsid w:val="00223C77"/>
    <w:rsid w:val="00225221"/>
    <w:rsid w:val="00225B5C"/>
    <w:rsid w:val="00225CD8"/>
    <w:rsid w:val="00225E50"/>
    <w:rsid w:val="0022646E"/>
    <w:rsid w:val="002264A4"/>
    <w:rsid w:val="00226754"/>
    <w:rsid w:val="00226D43"/>
    <w:rsid w:val="00226E04"/>
    <w:rsid w:val="00227B61"/>
    <w:rsid w:val="00227DD7"/>
    <w:rsid w:val="00227F92"/>
    <w:rsid w:val="00230107"/>
    <w:rsid w:val="0023030B"/>
    <w:rsid w:val="00230ADE"/>
    <w:rsid w:val="00230D2C"/>
    <w:rsid w:val="00230DDB"/>
    <w:rsid w:val="0023115D"/>
    <w:rsid w:val="0023138C"/>
    <w:rsid w:val="00231527"/>
    <w:rsid w:val="00231737"/>
    <w:rsid w:val="0023199D"/>
    <w:rsid w:val="00231DB4"/>
    <w:rsid w:val="00231DC4"/>
    <w:rsid w:val="00232466"/>
    <w:rsid w:val="002325D1"/>
    <w:rsid w:val="0023310E"/>
    <w:rsid w:val="00233CF5"/>
    <w:rsid w:val="00233D06"/>
    <w:rsid w:val="0023483A"/>
    <w:rsid w:val="00234A7F"/>
    <w:rsid w:val="002350FF"/>
    <w:rsid w:val="00235685"/>
    <w:rsid w:val="00235794"/>
    <w:rsid w:val="00235F30"/>
    <w:rsid w:val="00236103"/>
    <w:rsid w:val="002361BA"/>
    <w:rsid w:val="002369D5"/>
    <w:rsid w:val="00236A53"/>
    <w:rsid w:val="00236DAA"/>
    <w:rsid w:val="00237964"/>
    <w:rsid w:val="00240081"/>
    <w:rsid w:val="00240094"/>
    <w:rsid w:val="0024023A"/>
    <w:rsid w:val="00240875"/>
    <w:rsid w:val="00240A79"/>
    <w:rsid w:val="00240B18"/>
    <w:rsid w:val="00240FF9"/>
    <w:rsid w:val="00241343"/>
    <w:rsid w:val="002415D0"/>
    <w:rsid w:val="00241808"/>
    <w:rsid w:val="00241CC4"/>
    <w:rsid w:val="00241E4E"/>
    <w:rsid w:val="00242426"/>
    <w:rsid w:val="00242679"/>
    <w:rsid w:val="002428A1"/>
    <w:rsid w:val="00242A36"/>
    <w:rsid w:val="00242FD1"/>
    <w:rsid w:val="00243076"/>
    <w:rsid w:val="00243DA2"/>
    <w:rsid w:val="00244068"/>
    <w:rsid w:val="0024457F"/>
    <w:rsid w:val="002447DC"/>
    <w:rsid w:val="00244A6D"/>
    <w:rsid w:val="002450D4"/>
    <w:rsid w:val="002455C0"/>
    <w:rsid w:val="00246186"/>
    <w:rsid w:val="0024625C"/>
    <w:rsid w:val="002465BE"/>
    <w:rsid w:val="0024696D"/>
    <w:rsid w:val="00246B28"/>
    <w:rsid w:val="00246EE1"/>
    <w:rsid w:val="00246F1D"/>
    <w:rsid w:val="00246FB8"/>
    <w:rsid w:val="0024779B"/>
    <w:rsid w:val="002478A8"/>
    <w:rsid w:val="00247EE1"/>
    <w:rsid w:val="002500B2"/>
    <w:rsid w:val="00250288"/>
    <w:rsid w:val="00250CBD"/>
    <w:rsid w:val="00250DC3"/>
    <w:rsid w:val="00250E12"/>
    <w:rsid w:val="002516AC"/>
    <w:rsid w:val="00251D2B"/>
    <w:rsid w:val="00252010"/>
    <w:rsid w:val="0025250C"/>
    <w:rsid w:val="00252637"/>
    <w:rsid w:val="00252C28"/>
    <w:rsid w:val="00252E73"/>
    <w:rsid w:val="002530BF"/>
    <w:rsid w:val="002534F4"/>
    <w:rsid w:val="002538EC"/>
    <w:rsid w:val="00253BCE"/>
    <w:rsid w:val="00253D57"/>
    <w:rsid w:val="00254369"/>
    <w:rsid w:val="002543CF"/>
    <w:rsid w:val="002544EF"/>
    <w:rsid w:val="002552C2"/>
    <w:rsid w:val="0025544B"/>
    <w:rsid w:val="00255571"/>
    <w:rsid w:val="002557D8"/>
    <w:rsid w:val="002557E7"/>
    <w:rsid w:val="002558DA"/>
    <w:rsid w:val="00255B50"/>
    <w:rsid w:val="00255E14"/>
    <w:rsid w:val="00256128"/>
    <w:rsid w:val="002563E3"/>
    <w:rsid w:val="0025678D"/>
    <w:rsid w:val="002567C2"/>
    <w:rsid w:val="00256C5B"/>
    <w:rsid w:val="002576E9"/>
    <w:rsid w:val="00257778"/>
    <w:rsid w:val="002578B8"/>
    <w:rsid w:val="00257E72"/>
    <w:rsid w:val="00257F94"/>
    <w:rsid w:val="00260436"/>
    <w:rsid w:val="00260690"/>
    <w:rsid w:val="00260850"/>
    <w:rsid w:val="0026095D"/>
    <w:rsid w:val="00260AF4"/>
    <w:rsid w:val="00260B8D"/>
    <w:rsid w:val="0026122B"/>
    <w:rsid w:val="0026127E"/>
    <w:rsid w:val="00261285"/>
    <w:rsid w:val="00261C48"/>
    <w:rsid w:val="00261D73"/>
    <w:rsid w:val="002620B4"/>
    <w:rsid w:val="00262537"/>
    <w:rsid w:val="00265370"/>
    <w:rsid w:val="00266403"/>
    <w:rsid w:val="00266B3F"/>
    <w:rsid w:val="00267736"/>
    <w:rsid w:val="00267BEC"/>
    <w:rsid w:val="00267E6B"/>
    <w:rsid w:val="00270555"/>
    <w:rsid w:val="002709E1"/>
    <w:rsid w:val="00270CD3"/>
    <w:rsid w:val="0027127D"/>
    <w:rsid w:val="00271834"/>
    <w:rsid w:val="00271CEE"/>
    <w:rsid w:val="00271FA6"/>
    <w:rsid w:val="00272483"/>
    <w:rsid w:val="0027257F"/>
    <w:rsid w:val="0027280C"/>
    <w:rsid w:val="002735F6"/>
    <w:rsid w:val="00273625"/>
    <w:rsid w:val="002741EB"/>
    <w:rsid w:val="002743AC"/>
    <w:rsid w:val="00274C14"/>
    <w:rsid w:val="002754A0"/>
    <w:rsid w:val="00275A9E"/>
    <w:rsid w:val="00275D40"/>
    <w:rsid w:val="00275D9B"/>
    <w:rsid w:val="0027632B"/>
    <w:rsid w:val="0027679B"/>
    <w:rsid w:val="0027752B"/>
    <w:rsid w:val="002777B2"/>
    <w:rsid w:val="00277E0A"/>
    <w:rsid w:val="00277F68"/>
    <w:rsid w:val="00280218"/>
    <w:rsid w:val="002804CC"/>
    <w:rsid w:val="00280C87"/>
    <w:rsid w:val="002810FC"/>
    <w:rsid w:val="00281108"/>
    <w:rsid w:val="00281496"/>
    <w:rsid w:val="0028181B"/>
    <w:rsid w:val="00281B29"/>
    <w:rsid w:val="00281C4D"/>
    <w:rsid w:val="00281EBC"/>
    <w:rsid w:val="002828C7"/>
    <w:rsid w:val="002828EA"/>
    <w:rsid w:val="0028294C"/>
    <w:rsid w:val="002830D4"/>
    <w:rsid w:val="0028310B"/>
    <w:rsid w:val="0028339B"/>
    <w:rsid w:val="00283505"/>
    <w:rsid w:val="002836E3"/>
    <w:rsid w:val="00283870"/>
    <w:rsid w:val="00283967"/>
    <w:rsid w:val="00283C8A"/>
    <w:rsid w:val="002849B2"/>
    <w:rsid w:val="00284AF6"/>
    <w:rsid w:val="00284FA4"/>
    <w:rsid w:val="00285B02"/>
    <w:rsid w:val="00285F24"/>
    <w:rsid w:val="002862EA"/>
    <w:rsid w:val="0028677C"/>
    <w:rsid w:val="00286B81"/>
    <w:rsid w:val="00286EF6"/>
    <w:rsid w:val="002875EC"/>
    <w:rsid w:val="002879EE"/>
    <w:rsid w:val="00290189"/>
    <w:rsid w:val="002906C5"/>
    <w:rsid w:val="002907F7"/>
    <w:rsid w:val="00290C2B"/>
    <w:rsid w:val="002914B7"/>
    <w:rsid w:val="0029183C"/>
    <w:rsid w:val="0029183E"/>
    <w:rsid w:val="00291F8B"/>
    <w:rsid w:val="002922E0"/>
    <w:rsid w:val="002929E1"/>
    <w:rsid w:val="00292C02"/>
    <w:rsid w:val="00293868"/>
    <w:rsid w:val="00293977"/>
    <w:rsid w:val="002942AC"/>
    <w:rsid w:val="00294B8B"/>
    <w:rsid w:val="002957C4"/>
    <w:rsid w:val="0029584F"/>
    <w:rsid w:val="00295A73"/>
    <w:rsid w:val="00295E1A"/>
    <w:rsid w:val="00295E77"/>
    <w:rsid w:val="00295EEF"/>
    <w:rsid w:val="002960C5"/>
    <w:rsid w:val="002963E8"/>
    <w:rsid w:val="002964CF"/>
    <w:rsid w:val="002965DF"/>
    <w:rsid w:val="00296810"/>
    <w:rsid w:val="00297197"/>
    <w:rsid w:val="0029724A"/>
    <w:rsid w:val="002973B8"/>
    <w:rsid w:val="002977A6"/>
    <w:rsid w:val="002A097E"/>
    <w:rsid w:val="002A0BA7"/>
    <w:rsid w:val="002A11D1"/>
    <w:rsid w:val="002A11FE"/>
    <w:rsid w:val="002A1ED1"/>
    <w:rsid w:val="002A2480"/>
    <w:rsid w:val="002A26DA"/>
    <w:rsid w:val="002A2ABE"/>
    <w:rsid w:val="002A2D48"/>
    <w:rsid w:val="002A334A"/>
    <w:rsid w:val="002A33D1"/>
    <w:rsid w:val="002A3BE7"/>
    <w:rsid w:val="002A4406"/>
    <w:rsid w:val="002A44EE"/>
    <w:rsid w:val="002A4849"/>
    <w:rsid w:val="002A4A06"/>
    <w:rsid w:val="002A55F7"/>
    <w:rsid w:val="002A563D"/>
    <w:rsid w:val="002A5AF6"/>
    <w:rsid w:val="002A604E"/>
    <w:rsid w:val="002A6669"/>
    <w:rsid w:val="002A66F9"/>
    <w:rsid w:val="002A6CFE"/>
    <w:rsid w:val="002A6EAB"/>
    <w:rsid w:val="002A6F1B"/>
    <w:rsid w:val="002A6F9A"/>
    <w:rsid w:val="002A70BC"/>
    <w:rsid w:val="002A7FFC"/>
    <w:rsid w:val="002B04A4"/>
    <w:rsid w:val="002B078F"/>
    <w:rsid w:val="002B07A2"/>
    <w:rsid w:val="002B0A64"/>
    <w:rsid w:val="002B0CB6"/>
    <w:rsid w:val="002B139D"/>
    <w:rsid w:val="002B1705"/>
    <w:rsid w:val="002B17A2"/>
    <w:rsid w:val="002B1934"/>
    <w:rsid w:val="002B1A07"/>
    <w:rsid w:val="002B1CD4"/>
    <w:rsid w:val="002B1D78"/>
    <w:rsid w:val="002B2018"/>
    <w:rsid w:val="002B23AA"/>
    <w:rsid w:val="002B2BEE"/>
    <w:rsid w:val="002B3183"/>
    <w:rsid w:val="002B3799"/>
    <w:rsid w:val="002B4241"/>
    <w:rsid w:val="002B46ED"/>
    <w:rsid w:val="002B4837"/>
    <w:rsid w:val="002B489A"/>
    <w:rsid w:val="002B4FEA"/>
    <w:rsid w:val="002B58BE"/>
    <w:rsid w:val="002B6542"/>
    <w:rsid w:val="002B664E"/>
    <w:rsid w:val="002B6919"/>
    <w:rsid w:val="002B6927"/>
    <w:rsid w:val="002B694E"/>
    <w:rsid w:val="002B6B07"/>
    <w:rsid w:val="002B6F2E"/>
    <w:rsid w:val="002B7390"/>
    <w:rsid w:val="002B777B"/>
    <w:rsid w:val="002B7864"/>
    <w:rsid w:val="002B7D94"/>
    <w:rsid w:val="002C02C4"/>
    <w:rsid w:val="002C046F"/>
    <w:rsid w:val="002C0771"/>
    <w:rsid w:val="002C0AFF"/>
    <w:rsid w:val="002C100A"/>
    <w:rsid w:val="002C1110"/>
    <w:rsid w:val="002C1312"/>
    <w:rsid w:val="002C1444"/>
    <w:rsid w:val="002C1A8D"/>
    <w:rsid w:val="002C1AAB"/>
    <w:rsid w:val="002C1DB2"/>
    <w:rsid w:val="002C1E56"/>
    <w:rsid w:val="002C1EC5"/>
    <w:rsid w:val="002C203F"/>
    <w:rsid w:val="002C206F"/>
    <w:rsid w:val="002C208C"/>
    <w:rsid w:val="002C2343"/>
    <w:rsid w:val="002C24CB"/>
    <w:rsid w:val="002C2AC9"/>
    <w:rsid w:val="002C2B77"/>
    <w:rsid w:val="002C2E97"/>
    <w:rsid w:val="002C2ECA"/>
    <w:rsid w:val="002C3196"/>
    <w:rsid w:val="002C3B39"/>
    <w:rsid w:val="002C3EB1"/>
    <w:rsid w:val="002C4340"/>
    <w:rsid w:val="002C4558"/>
    <w:rsid w:val="002C4953"/>
    <w:rsid w:val="002C4B40"/>
    <w:rsid w:val="002C4D0F"/>
    <w:rsid w:val="002C4D51"/>
    <w:rsid w:val="002C507A"/>
    <w:rsid w:val="002C56C2"/>
    <w:rsid w:val="002C56D9"/>
    <w:rsid w:val="002C5D98"/>
    <w:rsid w:val="002C5EC6"/>
    <w:rsid w:val="002C60FA"/>
    <w:rsid w:val="002C64F1"/>
    <w:rsid w:val="002C656C"/>
    <w:rsid w:val="002C69AF"/>
    <w:rsid w:val="002C6A12"/>
    <w:rsid w:val="002C6ABA"/>
    <w:rsid w:val="002C6B02"/>
    <w:rsid w:val="002C6BBF"/>
    <w:rsid w:val="002C6BEC"/>
    <w:rsid w:val="002C71A6"/>
    <w:rsid w:val="002C7EF0"/>
    <w:rsid w:val="002C7F21"/>
    <w:rsid w:val="002C7F61"/>
    <w:rsid w:val="002D0048"/>
    <w:rsid w:val="002D02AE"/>
    <w:rsid w:val="002D0444"/>
    <w:rsid w:val="002D091D"/>
    <w:rsid w:val="002D0A09"/>
    <w:rsid w:val="002D16DD"/>
    <w:rsid w:val="002D1B66"/>
    <w:rsid w:val="002D202C"/>
    <w:rsid w:val="002D202F"/>
    <w:rsid w:val="002D24DD"/>
    <w:rsid w:val="002D268A"/>
    <w:rsid w:val="002D2690"/>
    <w:rsid w:val="002D2CC0"/>
    <w:rsid w:val="002D2E67"/>
    <w:rsid w:val="002D354F"/>
    <w:rsid w:val="002D3642"/>
    <w:rsid w:val="002D3DE3"/>
    <w:rsid w:val="002D3E42"/>
    <w:rsid w:val="002D3F75"/>
    <w:rsid w:val="002D4018"/>
    <w:rsid w:val="002D4216"/>
    <w:rsid w:val="002D458A"/>
    <w:rsid w:val="002D45B6"/>
    <w:rsid w:val="002D45D3"/>
    <w:rsid w:val="002D483F"/>
    <w:rsid w:val="002D4960"/>
    <w:rsid w:val="002D5776"/>
    <w:rsid w:val="002D5895"/>
    <w:rsid w:val="002D6FD9"/>
    <w:rsid w:val="002D74C6"/>
    <w:rsid w:val="002D74E1"/>
    <w:rsid w:val="002D7962"/>
    <w:rsid w:val="002D7C08"/>
    <w:rsid w:val="002E04CD"/>
    <w:rsid w:val="002E05FE"/>
    <w:rsid w:val="002E08A8"/>
    <w:rsid w:val="002E0A3C"/>
    <w:rsid w:val="002E0E60"/>
    <w:rsid w:val="002E15AB"/>
    <w:rsid w:val="002E15CD"/>
    <w:rsid w:val="002E1755"/>
    <w:rsid w:val="002E1C60"/>
    <w:rsid w:val="002E2596"/>
    <w:rsid w:val="002E2E0F"/>
    <w:rsid w:val="002E32E2"/>
    <w:rsid w:val="002E33AD"/>
    <w:rsid w:val="002E3447"/>
    <w:rsid w:val="002E3450"/>
    <w:rsid w:val="002E386E"/>
    <w:rsid w:val="002E38AA"/>
    <w:rsid w:val="002E39BB"/>
    <w:rsid w:val="002E3B33"/>
    <w:rsid w:val="002E3BE7"/>
    <w:rsid w:val="002E3CE4"/>
    <w:rsid w:val="002E3DDE"/>
    <w:rsid w:val="002E40CE"/>
    <w:rsid w:val="002E420A"/>
    <w:rsid w:val="002E4672"/>
    <w:rsid w:val="002E47D0"/>
    <w:rsid w:val="002E4C55"/>
    <w:rsid w:val="002E4E23"/>
    <w:rsid w:val="002E5A75"/>
    <w:rsid w:val="002E6CC7"/>
    <w:rsid w:val="002E6E12"/>
    <w:rsid w:val="002E70D6"/>
    <w:rsid w:val="002E74B8"/>
    <w:rsid w:val="002E7D74"/>
    <w:rsid w:val="002F1135"/>
    <w:rsid w:val="002F136C"/>
    <w:rsid w:val="002F1404"/>
    <w:rsid w:val="002F1711"/>
    <w:rsid w:val="002F1A98"/>
    <w:rsid w:val="002F1F08"/>
    <w:rsid w:val="002F21B9"/>
    <w:rsid w:val="002F2525"/>
    <w:rsid w:val="002F2FF2"/>
    <w:rsid w:val="002F31D1"/>
    <w:rsid w:val="002F3245"/>
    <w:rsid w:val="002F3A84"/>
    <w:rsid w:val="002F3D80"/>
    <w:rsid w:val="002F443D"/>
    <w:rsid w:val="002F46D8"/>
    <w:rsid w:val="002F4DE7"/>
    <w:rsid w:val="002F5B38"/>
    <w:rsid w:val="002F5B73"/>
    <w:rsid w:val="002F5E7E"/>
    <w:rsid w:val="002F61F7"/>
    <w:rsid w:val="002F69C2"/>
    <w:rsid w:val="002F6BE7"/>
    <w:rsid w:val="002F6C49"/>
    <w:rsid w:val="002F6CBD"/>
    <w:rsid w:val="002F714F"/>
    <w:rsid w:val="002F7535"/>
    <w:rsid w:val="002F79C0"/>
    <w:rsid w:val="002F7B69"/>
    <w:rsid w:val="002F7C47"/>
    <w:rsid w:val="0030072D"/>
    <w:rsid w:val="0030103F"/>
    <w:rsid w:val="003011D2"/>
    <w:rsid w:val="00301563"/>
    <w:rsid w:val="00302ADA"/>
    <w:rsid w:val="00302F2D"/>
    <w:rsid w:val="0030308A"/>
    <w:rsid w:val="003034D3"/>
    <w:rsid w:val="00303538"/>
    <w:rsid w:val="00303C3C"/>
    <w:rsid w:val="003046E3"/>
    <w:rsid w:val="00304798"/>
    <w:rsid w:val="003049B0"/>
    <w:rsid w:val="00304A2E"/>
    <w:rsid w:val="00304C98"/>
    <w:rsid w:val="00305002"/>
    <w:rsid w:val="0030559A"/>
    <w:rsid w:val="00305CBA"/>
    <w:rsid w:val="00305F3C"/>
    <w:rsid w:val="003062F7"/>
    <w:rsid w:val="00306399"/>
    <w:rsid w:val="00306573"/>
    <w:rsid w:val="00306CA9"/>
    <w:rsid w:val="00307145"/>
    <w:rsid w:val="003071A3"/>
    <w:rsid w:val="0030774D"/>
    <w:rsid w:val="00307968"/>
    <w:rsid w:val="00307B7D"/>
    <w:rsid w:val="00307D1A"/>
    <w:rsid w:val="00310637"/>
    <w:rsid w:val="00310671"/>
    <w:rsid w:val="00310983"/>
    <w:rsid w:val="00310CA0"/>
    <w:rsid w:val="00310DC3"/>
    <w:rsid w:val="003111FE"/>
    <w:rsid w:val="003117CE"/>
    <w:rsid w:val="00311842"/>
    <w:rsid w:val="00311D68"/>
    <w:rsid w:val="0031210E"/>
    <w:rsid w:val="0031248D"/>
    <w:rsid w:val="00313184"/>
    <w:rsid w:val="00313508"/>
    <w:rsid w:val="00313A1F"/>
    <w:rsid w:val="0031405C"/>
    <w:rsid w:val="003144AB"/>
    <w:rsid w:val="0031474D"/>
    <w:rsid w:val="00314F5F"/>
    <w:rsid w:val="003150B0"/>
    <w:rsid w:val="00315323"/>
    <w:rsid w:val="00315343"/>
    <w:rsid w:val="00315382"/>
    <w:rsid w:val="003154E7"/>
    <w:rsid w:val="003154F2"/>
    <w:rsid w:val="0031558D"/>
    <w:rsid w:val="003155F7"/>
    <w:rsid w:val="0031591A"/>
    <w:rsid w:val="00315FE3"/>
    <w:rsid w:val="003168E9"/>
    <w:rsid w:val="003169D2"/>
    <w:rsid w:val="00316BB1"/>
    <w:rsid w:val="00316BF0"/>
    <w:rsid w:val="00316CB8"/>
    <w:rsid w:val="00316ECE"/>
    <w:rsid w:val="00316F17"/>
    <w:rsid w:val="003171B9"/>
    <w:rsid w:val="003174A7"/>
    <w:rsid w:val="003175BC"/>
    <w:rsid w:val="003178DD"/>
    <w:rsid w:val="00320044"/>
    <w:rsid w:val="0032097C"/>
    <w:rsid w:val="003209E0"/>
    <w:rsid w:val="00320B26"/>
    <w:rsid w:val="00320F6D"/>
    <w:rsid w:val="0032101C"/>
    <w:rsid w:val="00321A40"/>
    <w:rsid w:val="00321C56"/>
    <w:rsid w:val="003223FF"/>
    <w:rsid w:val="00322912"/>
    <w:rsid w:val="00322A85"/>
    <w:rsid w:val="00322EF9"/>
    <w:rsid w:val="003230B7"/>
    <w:rsid w:val="00323163"/>
    <w:rsid w:val="0032317E"/>
    <w:rsid w:val="0032323B"/>
    <w:rsid w:val="00323EF3"/>
    <w:rsid w:val="00323F43"/>
    <w:rsid w:val="0032408A"/>
    <w:rsid w:val="003240EB"/>
    <w:rsid w:val="00324C93"/>
    <w:rsid w:val="00325047"/>
    <w:rsid w:val="0032532D"/>
    <w:rsid w:val="003254A3"/>
    <w:rsid w:val="0032594E"/>
    <w:rsid w:val="00325B61"/>
    <w:rsid w:val="0032619B"/>
    <w:rsid w:val="00326289"/>
    <w:rsid w:val="00326EFA"/>
    <w:rsid w:val="003271D4"/>
    <w:rsid w:val="00327412"/>
    <w:rsid w:val="003276D5"/>
    <w:rsid w:val="00327927"/>
    <w:rsid w:val="00330256"/>
    <w:rsid w:val="00330288"/>
    <w:rsid w:val="00330455"/>
    <w:rsid w:val="0033139D"/>
    <w:rsid w:val="00332412"/>
    <w:rsid w:val="0033267D"/>
    <w:rsid w:val="003327D9"/>
    <w:rsid w:val="00332C32"/>
    <w:rsid w:val="00332EC1"/>
    <w:rsid w:val="003330FE"/>
    <w:rsid w:val="00333ABB"/>
    <w:rsid w:val="003341E0"/>
    <w:rsid w:val="003348DA"/>
    <w:rsid w:val="00334D8C"/>
    <w:rsid w:val="0033537F"/>
    <w:rsid w:val="003354A5"/>
    <w:rsid w:val="003359A0"/>
    <w:rsid w:val="003359A5"/>
    <w:rsid w:val="00335F13"/>
    <w:rsid w:val="00336984"/>
    <w:rsid w:val="00336A2D"/>
    <w:rsid w:val="00336BD9"/>
    <w:rsid w:val="00336C5D"/>
    <w:rsid w:val="00336DE1"/>
    <w:rsid w:val="00337047"/>
    <w:rsid w:val="00337AED"/>
    <w:rsid w:val="00337D7C"/>
    <w:rsid w:val="00337DD7"/>
    <w:rsid w:val="00337F46"/>
    <w:rsid w:val="00337FA2"/>
    <w:rsid w:val="00340904"/>
    <w:rsid w:val="00340A03"/>
    <w:rsid w:val="00341833"/>
    <w:rsid w:val="00342266"/>
    <w:rsid w:val="00342444"/>
    <w:rsid w:val="00342A0F"/>
    <w:rsid w:val="00342DB4"/>
    <w:rsid w:val="003442A5"/>
    <w:rsid w:val="00344C5D"/>
    <w:rsid w:val="00344FDF"/>
    <w:rsid w:val="003450AE"/>
    <w:rsid w:val="00345203"/>
    <w:rsid w:val="0034522A"/>
    <w:rsid w:val="0034585D"/>
    <w:rsid w:val="00345D50"/>
    <w:rsid w:val="00346589"/>
    <w:rsid w:val="00346A65"/>
    <w:rsid w:val="00346DDB"/>
    <w:rsid w:val="00346E4E"/>
    <w:rsid w:val="00347424"/>
    <w:rsid w:val="003479AF"/>
    <w:rsid w:val="00347E1D"/>
    <w:rsid w:val="003500DB"/>
    <w:rsid w:val="00350212"/>
    <w:rsid w:val="0035037A"/>
    <w:rsid w:val="003505C5"/>
    <w:rsid w:val="00350870"/>
    <w:rsid w:val="00350B05"/>
    <w:rsid w:val="0035106B"/>
    <w:rsid w:val="003512C0"/>
    <w:rsid w:val="00351D2C"/>
    <w:rsid w:val="00352161"/>
    <w:rsid w:val="003521B4"/>
    <w:rsid w:val="00352676"/>
    <w:rsid w:val="003527D9"/>
    <w:rsid w:val="00352A02"/>
    <w:rsid w:val="003531DE"/>
    <w:rsid w:val="003533ED"/>
    <w:rsid w:val="00353865"/>
    <w:rsid w:val="00353A22"/>
    <w:rsid w:val="00354049"/>
    <w:rsid w:val="00354664"/>
    <w:rsid w:val="00354892"/>
    <w:rsid w:val="003550D0"/>
    <w:rsid w:val="00355133"/>
    <w:rsid w:val="00355723"/>
    <w:rsid w:val="00355B8D"/>
    <w:rsid w:val="00355C05"/>
    <w:rsid w:val="00355CDC"/>
    <w:rsid w:val="0035692B"/>
    <w:rsid w:val="00356A74"/>
    <w:rsid w:val="00356BB8"/>
    <w:rsid w:val="00356EAD"/>
    <w:rsid w:val="00356FD5"/>
    <w:rsid w:val="00357039"/>
    <w:rsid w:val="00357FC4"/>
    <w:rsid w:val="003606FB"/>
    <w:rsid w:val="00360755"/>
    <w:rsid w:val="0036076C"/>
    <w:rsid w:val="003608DE"/>
    <w:rsid w:val="00360F6A"/>
    <w:rsid w:val="00361264"/>
    <w:rsid w:val="00361303"/>
    <w:rsid w:val="0036164C"/>
    <w:rsid w:val="00361B50"/>
    <w:rsid w:val="00361C6D"/>
    <w:rsid w:val="003622AA"/>
    <w:rsid w:val="00362446"/>
    <w:rsid w:val="00362850"/>
    <w:rsid w:val="003632ED"/>
    <w:rsid w:val="00363550"/>
    <w:rsid w:val="00364005"/>
    <w:rsid w:val="00364180"/>
    <w:rsid w:val="003642CE"/>
    <w:rsid w:val="00364483"/>
    <w:rsid w:val="003645A2"/>
    <w:rsid w:val="0036460F"/>
    <w:rsid w:val="00364BFB"/>
    <w:rsid w:val="00365014"/>
    <w:rsid w:val="003652DA"/>
    <w:rsid w:val="0036576B"/>
    <w:rsid w:val="00365951"/>
    <w:rsid w:val="00365F51"/>
    <w:rsid w:val="003664FB"/>
    <w:rsid w:val="003676DA"/>
    <w:rsid w:val="0036772C"/>
    <w:rsid w:val="00367B32"/>
    <w:rsid w:val="00367E6D"/>
    <w:rsid w:val="003700C1"/>
    <w:rsid w:val="00370154"/>
    <w:rsid w:val="0037041F"/>
    <w:rsid w:val="00370967"/>
    <w:rsid w:val="00370B5B"/>
    <w:rsid w:val="00371164"/>
    <w:rsid w:val="003711EF"/>
    <w:rsid w:val="0037167C"/>
    <w:rsid w:val="00371840"/>
    <w:rsid w:val="00371C46"/>
    <w:rsid w:val="00371F24"/>
    <w:rsid w:val="00372030"/>
    <w:rsid w:val="0037242E"/>
    <w:rsid w:val="003724A6"/>
    <w:rsid w:val="00372B9F"/>
    <w:rsid w:val="0037348C"/>
    <w:rsid w:val="003735BC"/>
    <w:rsid w:val="003737C3"/>
    <w:rsid w:val="003738E8"/>
    <w:rsid w:val="00373D60"/>
    <w:rsid w:val="00374301"/>
    <w:rsid w:val="0037456A"/>
    <w:rsid w:val="003749BF"/>
    <w:rsid w:val="00374A6E"/>
    <w:rsid w:val="0037503C"/>
    <w:rsid w:val="00375368"/>
    <w:rsid w:val="00375397"/>
    <w:rsid w:val="003755E0"/>
    <w:rsid w:val="00375684"/>
    <w:rsid w:val="00375EDE"/>
    <w:rsid w:val="00376985"/>
    <w:rsid w:val="0037713B"/>
    <w:rsid w:val="003774BC"/>
    <w:rsid w:val="003776D1"/>
    <w:rsid w:val="00377739"/>
    <w:rsid w:val="00377C06"/>
    <w:rsid w:val="00377F90"/>
    <w:rsid w:val="0038008A"/>
    <w:rsid w:val="00380902"/>
    <w:rsid w:val="0038091E"/>
    <w:rsid w:val="00380A59"/>
    <w:rsid w:val="00380ABF"/>
    <w:rsid w:val="00380B6A"/>
    <w:rsid w:val="00380C75"/>
    <w:rsid w:val="00380EF6"/>
    <w:rsid w:val="00381025"/>
    <w:rsid w:val="003815C5"/>
    <w:rsid w:val="00381BC0"/>
    <w:rsid w:val="00381DED"/>
    <w:rsid w:val="00381EA0"/>
    <w:rsid w:val="00381EEB"/>
    <w:rsid w:val="003822C2"/>
    <w:rsid w:val="00382847"/>
    <w:rsid w:val="00382859"/>
    <w:rsid w:val="00382BDD"/>
    <w:rsid w:val="003836F8"/>
    <w:rsid w:val="00383758"/>
    <w:rsid w:val="0038375E"/>
    <w:rsid w:val="0038421C"/>
    <w:rsid w:val="0038456C"/>
    <w:rsid w:val="00384D91"/>
    <w:rsid w:val="0038525B"/>
    <w:rsid w:val="00385A82"/>
    <w:rsid w:val="00385C95"/>
    <w:rsid w:val="0038614F"/>
    <w:rsid w:val="00386165"/>
    <w:rsid w:val="003863BA"/>
    <w:rsid w:val="0038647B"/>
    <w:rsid w:val="00386C8B"/>
    <w:rsid w:val="0038734E"/>
    <w:rsid w:val="0038744C"/>
    <w:rsid w:val="003877CD"/>
    <w:rsid w:val="00387A4C"/>
    <w:rsid w:val="00387D64"/>
    <w:rsid w:val="003901F0"/>
    <w:rsid w:val="003904F0"/>
    <w:rsid w:val="00390981"/>
    <w:rsid w:val="00390C65"/>
    <w:rsid w:val="00390D6E"/>
    <w:rsid w:val="00390E6D"/>
    <w:rsid w:val="0039118A"/>
    <w:rsid w:val="003915F0"/>
    <w:rsid w:val="0039187C"/>
    <w:rsid w:val="00391FEA"/>
    <w:rsid w:val="00392034"/>
    <w:rsid w:val="003922E3"/>
    <w:rsid w:val="003923C9"/>
    <w:rsid w:val="00392619"/>
    <w:rsid w:val="00392AF0"/>
    <w:rsid w:val="00392FE6"/>
    <w:rsid w:val="0039336C"/>
    <w:rsid w:val="00393753"/>
    <w:rsid w:val="00393929"/>
    <w:rsid w:val="0039397C"/>
    <w:rsid w:val="00393A72"/>
    <w:rsid w:val="00394200"/>
    <w:rsid w:val="003942E3"/>
    <w:rsid w:val="003947EC"/>
    <w:rsid w:val="003947F2"/>
    <w:rsid w:val="00394AE8"/>
    <w:rsid w:val="0039516C"/>
    <w:rsid w:val="0039528D"/>
    <w:rsid w:val="00395336"/>
    <w:rsid w:val="003953E6"/>
    <w:rsid w:val="00395552"/>
    <w:rsid w:val="00395801"/>
    <w:rsid w:val="0039597B"/>
    <w:rsid w:val="0039618D"/>
    <w:rsid w:val="00396539"/>
    <w:rsid w:val="003967E2"/>
    <w:rsid w:val="00396AFB"/>
    <w:rsid w:val="00396C33"/>
    <w:rsid w:val="00397055"/>
    <w:rsid w:val="00397747"/>
    <w:rsid w:val="00397F17"/>
    <w:rsid w:val="003A024D"/>
    <w:rsid w:val="003A0393"/>
    <w:rsid w:val="003A0573"/>
    <w:rsid w:val="003A129C"/>
    <w:rsid w:val="003A134B"/>
    <w:rsid w:val="003A1476"/>
    <w:rsid w:val="003A1AD5"/>
    <w:rsid w:val="003A1CF1"/>
    <w:rsid w:val="003A287A"/>
    <w:rsid w:val="003A2910"/>
    <w:rsid w:val="003A29BE"/>
    <w:rsid w:val="003A3098"/>
    <w:rsid w:val="003A399A"/>
    <w:rsid w:val="003A4073"/>
    <w:rsid w:val="003A4304"/>
    <w:rsid w:val="003A435A"/>
    <w:rsid w:val="003A533C"/>
    <w:rsid w:val="003A5B8C"/>
    <w:rsid w:val="003A6288"/>
    <w:rsid w:val="003A639C"/>
    <w:rsid w:val="003A6E22"/>
    <w:rsid w:val="003A7293"/>
    <w:rsid w:val="003A73E9"/>
    <w:rsid w:val="003A74A8"/>
    <w:rsid w:val="003A761D"/>
    <w:rsid w:val="003A773B"/>
    <w:rsid w:val="003A7DAD"/>
    <w:rsid w:val="003A7E7D"/>
    <w:rsid w:val="003A7FD5"/>
    <w:rsid w:val="003B0398"/>
    <w:rsid w:val="003B0447"/>
    <w:rsid w:val="003B04B8"/>
    <w:rsid w:val="003B0819"/>
    <w:rsid w:val="003B0B47"/>
    <w:rsid w:val="003B137D"/>
    <w:rsid w:val="003B18A9"/>
    <w:rsid w:val="003B19CE"/>
    <w:rsid w:val="003B1BB3"/>
    <w:rsid w:val="003B1D16"/>
    <w:rsid w:val="003B1D40"/>
    <w:rsid w:val="003B214F"/>
    <w:rsid w:val="003B2503"/>
    <w:rsid w:val="003B27EE"/>
    <w:rsid w:val="003B2C08"/>
    <w:rsid w:val="003B34BE"/>
    <w:rsid w:val="003B3AB8"/>
    <w:rsid w:val="003B3B33"/>
    <w:rsid w:val="003B4715"/>
    <w:rsid w:val="003B4814"/>
    <w:rsid w:val="003B4B2F"/>
    <w:rsid w:val="003B4BD6"/>
    <w:rsid w:val="003B5332"/>
    <w:rsid w:val="003B5485"/>
    <w:rsid w:val="003B5A45"/>
    <w:rsid w:val="003B5BC0"/>
    <w:rsid w:val="003B5CEC"/>
    <w:rsid w:val="003B5DD3"/>
    <w:rsid w:val="003B5E08"/>
    <w:rsid w:val="003B5FAF"/>
    <w:rsid w:val="003B6383"/>
    <w:rsid w:val="003B6A02"/>
    <w:rsid w:val="003B6C1D"/>
    <w:rsid w:val="003B7037"/>
    <w:rsid w:val="003B77CE"/>
    <w:rsid w:val="003C01B8"/>
    <w:rsid w:val="003C040C"/>
    <w:rsid w:val="003C16D9"/>
    <w:rsid w:val="003C185A"/>
    <w:rsid w:val="003C1A51"/>
    <w:rsid w:val="003C1EA8"/>
    <w:rsid w:val="003C1F16"/>
    <w:rsid w:val="003C21EE"/>
    <w:rsid w:val="003C22AD"/>
    <w:rsid w:val="003C272A"/>
    <w:rsid w:val="003C2A83"/>
    <w:rsid w:val="003C2F26"/>
    <w:rsid w:val="003C33E3"/>
    <w:rsid w:val="003C364C"/>
    <w:rsid w:val="003C36D9"/>
    <w:rsid w:val="003C38B8"/>
    <w:rsid w:val="003C3982"/>
    <w:rsid w:val="003C3B8F"/>
    <w:rsid w:val="003C3C79"/>
    <w:rsid w:val="003C3D2D"/>
    <w:rsid w:val="003C411B"/>
    <w:rsid w:val="003C4B98"/>
    <w:rsid w:val="003C4C63"/>
    <w:rsid w:val="003C4E77"/>
    <w:rsid w:val="003C5132"/>
    <w:rsid w:val="003C544C"/>
    <w:rsid w:val="003C5492"/>
    <w:rsid w:val="003C54D2"/>
    <w:rsid w:val="003C56F9"/>
    <w:rsid w:val="003C5A46"/>
    <w:rsid w:val="003C6238"/>
    <w:rsid w:val="003C6351"/>
    <w:rsid w:val="003C6BCA"/>
    <w:rsid w:val="003C6D93"/>
    <w:rsid w:val="003C6D98"/>
    <w:rsid w:val="003C7724"/>
    <w:rsid w:val="003C7BA1"/>
    <w:rsid w:val="003C7DC7"/>
    <w:rsid w:val="003C7FC0"/>
    <w:rsid w:val="003D0011"/>
    <w:rsid w:val="003D0043"/>
    <w:rsid w:val="003D00BE"/>
    <w:rsid w:val="003D0738"/>
    <w:rsid w:val="003D14B8"/>
    <w:rsid w:val="003D1719"/>
    <w:rsid w:val="003D17B9"/>
    <w:rsid w:val="003D1CC0"/>
    <w:rsid w:val="003D1FA6"/>
    <w:rsid w:val="003D2296"/>
    <w:rsid w:val="003D2613"/>
    <w:rsid w:val="003D2B08"/>
    <w:rsid w:val="003D3A48"/>
    <w:rsid w:val="003D3C36"/>
    <w:rsid w:val="003D48DE"/>
    <w:rsid w:val="003D5288"/>
    <w:rsid w:val="003D57D3"/>
    <w:rsid w:val="003D5BBD"/>
    <w:rsid w:val="003D6020"/>
    <w:rsid w:val="003D60AB"/>
    <w:rsid w:val="003D6445"/>
    <w:rsid w:val="003D6655"/>
    <w:rsid w:val="003D67AD"/>
    <w:rsid w:val="003D684C"/>
    <w:rsid w:val="003D6DD8"/>
    <w:rsid w:val="003D7ADB"/>
    <w:rsid w:val="003D7B8F"/>
    <w:rsid w:val="003D7E9C"/>
    <w:rsid w:val="003E05CC"/>
    <w:rsid w:val="003E085A"/>
    <w:rsid w:val="003E0FF2"/>
    <w:rsid w:val="003E1EB5"/>
    <w:rsid w:val="003E1F27"/>
    <w:rsid w:val="003E25C1"/>
    <w:rsid w:val="003E266D"/>
    <w:rsid w:val="003E28D3"/>
    <w:rsid w:val="003E3C06"/>
    <w:rsid w:val="003E3EB2"/>
    <w:rsid w:val="003E466F"/>
    <w:rsid w:val="003E49AF"/>
    <w:rsid w:val="003E4E0E"/>
    <w:rsid w:val="003E4FF9"/>
    <w:rsid w:val="003E51C7"/>
    <w:rsid w:val="003E51E6"/>
    <w:rsid w:val="003E5349"/>
    <w:rsid w:val="003E53C8"/>
    <w:rsid w:val="003E56CE"/>
    <w:rsid w:val="003E5C99"/>
    <w:rsid w:val="003E61F1"/>
    <w:rsid w:val="003E66F2"/>
    <w:rsid w:val="003E67CD"/>
    <w:rsid w:val="003E69BD"/>
    <w:rsid w:val="003E6A30"/>
    <w:rsid w:val="003E6B34"/>
    <w:rsid w:val="003E6CE2"/>
    <w:rsid w:val="003E6F33"/>
    <w:rsid w:val="003E6F67"/>
    <w:rsid w:val="003E7465"/>
    <w:rsid w:val="003E7497"/>
    <w:rsid w:val="003E7F95"/>
    <w:rsid w:val="003F0159"/>
    <w:rsid w:val="003F0AF3"/>
    <w:rsid w:val="003F0BED"/>
    <w:rsid w:val="003F0BFD"/>
    <w:rsid w:val="003F1277"/>
    <w:rsid w:val="003F15E5"/>
    <w:rsid w:val="003F1A90"/>
    <w:rsid w:val="003F1AF2"/>
    <w:rsid w:val="003F2041"/>
    <w:rsid w:val="003F22D5"/>
    <w:rsid w:val="003F22EE"/>
    <w:rsid w:val="003F28F2"/>
    <w:rsid w:val="003F2939"/>
    <w:rsid w:val="003F2970"/>
    <w:rsid w:val="003F2988"/>
    <w:rsid w:val="003F3A42"/>
    <w:rsid w:val="003F3C3D"/>
    <w:rsid w:val="003F405B"/>
    <w:rsid w:val="003F40C9"/>
    <w:rsid w:val="003F47FC"/>
    <w:rsid w:val="003F48EC"/>
    <w:rsid w:val="003F48FF"/>
    <w:rsid w:val="003F4DB0"/>
    <w:rsid w:val="003F4DF8"/>
    <w:rsid w:val="003F53F7"/>
    <w:rsid w:val="003F59C6"/>
    <w:rsid w:val="003F5C76"/>
    <w:rsid w:val="003F5C7B"/>
    <w:rsid w:val="003F5F67"/>
    <w:rsid w:val="003F6586"/>
    <w:rsid w:val="003F65E5"/>
    <w:rsid w:val="003F6604"/>
    <w:rsid w:val="003F66E1"/>
    <w:rsid w:val="003F6D6B"/>
    <w:rsid w:val="003F7F9F"/>
    <w:rsid w:val="00400126"/>
    <w:rsid w:val="00401106"/>
    <w:rsid w:val="004011AC"/>
    <w:rsid w:val="004014EB"/>
    <w:rsid w:val="0040165C"/>
    <w:rsid w:val="004019AA"/>
    <w:rsid w:val="00402856"/>
    <w:rsid w:val="004036ED"/>
    <w:rsid w:val="0040388A"/>
    <w:rsid w:val="00403924"/>
    <w:rsid w:val="0040418F"/>
    <w:rsid w:val="004041E6"/>
    <w:rsid w:val="00404324"/>
    <w:rsid w:val="00404807"/>
    <w:rsid w:val="00404855"/>
    <w:rsid w:val="00404C06"/>
    <w:rsid w:val="00404CA3"/>
    <w:rsid w:val="00404CF4"/>
    <w:rsid w:val="00405175"/>
    <w:rsid w:val="0040536A"/>
    <w:rsid w:val="004058DF"/>
    <w:rsid w:val="00405BE7"/>
    <w:rsid w:val="004062FF"/>
    <w:rsid w:val="00406BE8"/>
    <w:rsid w:val="00406FA0"/>
    <w:rsid w:val="00407032"/>
    <w:rsid w:val="004071F4"/>
    <w:rsid w:val="004073FE"/>
    <w:rsid w:val="00407590"/>
    <w:rsid w:val="004104F0"/>
    <w:rsid w:val="00410682"/>
    <w:rsid w:val="00410A32"/>
    <w:rsid w:val="004116A4"/>
    <w:rsid w:val="004117A3"/>
    <w:rsid w:val="004123CE"/>
    <w:rsid w:val="0041252F"/>
    <w:rsid w:val="00413485"/>
    <w:rsid w:val="00413694"/>
    <w:rsid w:val="004136F6"/>
    <w:rsid w:val="00413F25"/>
    <w:rsid w:val="004144A3"/>
    <w:rsid w:val="0041452E"/>
    <w:rsid w:val="00414ACC"/>
    <w:rsid w:val="00414F32"/>
    <w:rsid w:val="00415183"/>
    <w:rsid w:val="00415345"/>
    <w:rsid w:val="004153C0"/>
    <w:rsid w:val="004153F1"/>
    <w:rsid w:val="004157B3"/>
    <w:rsid w:val="00415E92"/>
    <w:rsid w:val="00415F26"/>
    <w:rsid w:val="00416270"/>
    <w:rsid w:val="004169B9"/>
    <w:rsid w:val="00416F1B"/>
    <w:rsid w:val="00417110"/>
    <w:rsid w:val="00420812"/>
    <w:rsid w:val="00420C7E"/>
    <w:rsid w:val="00420DCB"/>
    <w:rsid w:val="00421006"/>
    <w:rsid w:val="00421A0E"/>
    <w:rsid w:val="00421B65"/>
    <w:rsid w:val="0042205F"/>
    <w:rsid w:val="00422499"/>
    <w:rsid w:val="00422DB1"/>
    <w:rsid w:val="00422DB7"/>
    <w:rsid w:val="00422FE1"/>
    <w:rsid w:val="004236D3"/>
    <w:rsid w:val="00423964"/>
    <w:rsid w:val="004245C0"/>
    <w:rsid w:val="00424A18"/>
    <w:rsid w:val="00424C0E"/>
    <w:rsid w:val="00424F89"/>
    <w:rsid w:val="00424FB4"/>
    <w:rsid w:val="004254DE"/>
    <w:rsid w:val="00425729"/>
    <w:rsid w:val="0042573F"/>
    <w:rsid w:val="00425C54"/>
    <w:rsid w:val="00425FBD"/>
    <w:rsid w:val="004260B6"/>
    <w:rsid w:val="00426234"/>
    <w:rsid w:val="00426373"/>
    <w:rsid w:val="0042669D"/>
    <w:rsid w:val="00427C3D"/>
    <w:rsid w:val="00427C79"/>
    <w:rsid w:val="00427DFE"/>
    <w:rsid w:val="00427EF2"/>
    <w:rsid w:val="00427FDB"/>
    <w:rsid w:val="00430015"/>
    <w:rsid w:val="004307D8"/>
    <w:rsid w:val="004315F5"/>
    <w:rsid w:val="00431952"/>
    <w:rsid w:val="004319F5"/>
    <w:rsid w:val="00431B0E"/>
    <w:rsid w:val="00431DBC"/>
    <w:rsid w:val="00431E3C"/>
    <w:rsid w:val="004322E4"/>
    <w:rsid w:val="004324A9"/>
    <w:rsid w:val="00433127"/>
    <w:rsid w:val="004331D2"/>
    <w:rsid w:val="004339D6"/>
    <w:rsid w:val="004339EF"/>
    <w:rsid w:val="00433AE5"/>
    <w:rsid w:val="00433FDA"/>
    <w:rsid w:val="00434093"/>
    <w:rsid w:val="00434B89"/>
    <w:rsid w:val="004351BE"/>
    <w:rsid w:val="0043640A"/>
    <w:rsid w:val="0043682A"/>
    <w:rsid w:val="0043741B"/>
    <w:rsid w:val="00437D73"/>
    <w:rsid w:val="004405C3"/>
    <w:rsid w:val="00440AAA"/>
    <w:rsid w:val="00440CD7"/>
    <w:rsid w:val="00440D4E"/>
    <w:rsid w:val="00441AE4"/>
    <w:rsid w:val="00442111"/>
    <w:rsid w:val="0044234B"/>
    <w:rsid w:val="004423BE"/>
    <w:rsid w:val="004426A5"/>
    <w:rsid w:val="00442A4F"/>
    <w:rsid w:val="00442A93"/>
    <w:rsid w:val="00443435"/>
    <w:rsid w:val="004434FB"/>
    <w:rsid w:val="00443C7A"/>
    <w:rsid w:val="00443D2F"/>
    <w:rsid w:val="004441F4"/>
    <w:rsid w:val="004441F8"/>
    <w:rsid w:val="0044478B"/>
    <w:rsid w:val="00444991"/>
    <w:rsid w:val="00444E0B"/>
    <w:rsid w:val="00445D28"/>
    <w:rsid w:val="00445E06"/>
    <w:rsid w:val="00446604"/>
    <w:rsid w:val="004466A3"/>
    <w:rsid w:val="00446C99"/>
    <w:rsid w:val="00446D5B"/>
    <w:rsid w:val="00446D89"/>
    <w:rsid w:val="004473B7"/>
    <w:rsid w:val="00447D42"/>
    <w:rsid w:val="00451353"/>
    <w:rsid w:val="004514F0"/>
    <w:rsid w:val="004528FF"/>
    <w:rsid w:val="0045316A"/>
    <w:rsid w:val="00453984"/>
    <w:rsid w:val="004539DC"/>
    <w:rsid w:val="00453E19"/>
    <w:rsid w:val="004543E9"/>
    <w:rsid w:val="00454FCF"/>
    <w:rsid w:val="00455087"/>
    <w:rsid w:val="0045571A"/>
    <w:rsid w:val="004559A2"/>
    <w:rsid w:val="00455C7A"/>
    <w:rsid w:val="00456CDB"/>
    <w:rsid w:val="00456D87"/>
    <w:rsid w:val="00457D33"/>
    <w:rsid w:val="0046023C"/>
    <w:rsid w:val="00460575"/>
    <w:rsid w:val="00460DA8"/>
    <w:rsid w:val="00460FCB"/>
    <w:rsid w:val="00461526"/>
    <w:rsid w:val="00461894"/>
    <w:rsid w:val="00462079"/>
    <w:rsid w:val="00462463"/>
    <w:rsid w:val="004624A2"/>
    <w:rsid w:val="00462A99"/>
    <w:rsid w:val="004632D1"/>
    <w:rsid w:val="004632E1"/>
    <w:rsid w:val="00463339"/>
    <w:rsid w:val="0046463A"/>
    <w:rsid w:val="004647CB"/>
    <w:rsid w:val="00464D69"/>
    <w:rsid w:val="00465FB7"/>
    <w:rsid w:val="004661B3"/>
    <w:rsid w:val="004664B8"/>
    <w:rsid w:val="00466556"/>
    <w:rsid w:val="004667E3"/>
    <w:rsid w:val="00466837"/>
    <w:rsid w:val="0046690C"/>
    <w:rsid w:val="00466A5D"/>
    <w:rsid w:val="00466F44"/>
    <w:rsid w:val="00467749"/>
    <w:rsid w:val="00467862"/>
    <w:rsid w:val="00467B00"/>
    <w:rsid w:val="00467BE1"/>
    <w:rsid w:val="00467E26"/>
    <w:rsid w:val="004705FE"/>
    <w:rsid w:val="00470AF5"/>
    <w:rsid w:val="00471250"/>
    <w:rsid w:val="004715AE"/>
    <w:rsid w:val="00471665"/>
    <w:rsid w:val="004727CB"/>
    <w:rsid w:val="00472828"/>
    <w:rsid w:val="0047307B"/>
    <w:rsid w:val="00473237"/>
    <w:rsid w:val="00473379"/>
    <w:rsid w:val="004733BE"/>
    <w:rsid w:val="00473560"/>
    <w:rsid w:val="0047372B"/>
    <w:rsid w:val="00473E07"/>
    <w:rsid w:val="00473FD9"/>
    <w:rsid w:val="004743F7"/>
    <w:rsid w:val="004746F6"/>
    <w:rsid w:val="00474779"/>
    <w:rsid w:val="00474AD4"/>
    <w:rsid w:val="00475595"/>
    <w:rsid w:val="0047578B"/>
    <w:rsid w:val="00475836"/>
    <w:rsid w:val="0047688C"/>
    <w:rsid w:val="004769B8"/>
    <w:rsid w:val="00477346"/>
    <w:rsid w:val="00477414"/>
    <w:rsid w:val="00477425"/>
    <w:rsid w:val="004777C1"/>
    <w:rsid w:val="00477A33"/>
    <w:rsid w:val="00477A82"/>
    <w:rsid w:val="00477AA4"/>
    <w:rsid w:val="004808A8"/>
    <w:rsid w:val="00480E9E"/>
    <w:rsid w:val="00481361"/>
    <w:rsid w:val="004815EB"/>
    <w:rsid w:val="004820A4"/>
    <w:rsid w:val="004822DE"/>
    <w:rsid w:val="00482342"/>
    <w:rsid w:val="004823D6"/>
    <w:rsid w:val="00482D0F"/>
    <w:rsid w:val="00482DEE"/>
    <w:rsid w:val="004837D8"/>
    <w:rsid w:val="0048394C"/>
    <w:rsid w:val="004844F2"/>
    <w:rsid w:val="00484AED"/>
    <w:rsid w:val="00484E70"/>
    <w:rsid w:val="004851C8"/>
    <w:rsid w:val="00485473"/>
    <w:rsid w:val="004860BD"/>
    <w:rsid w:val="0048660C"/>
    <w:rsid w:val="004867BC"/>
    <w:rsid w:val="00486C07"/>
    <w:rsid w:val="00486F2D"/>
    <w:rsid w:val="00486F7F"/>
    <w:rsid w:val="00487254"/>
    <w:rsid w:val="00487319"/>
    <w:rsid w:val="00487448"/>
    <w:rsid w:val="00487899"/>
    <w:rsid w:val="004903A1"/>
    <w:rsid w:val="00490B55"/>
    <w:rsid w:val="00490FF7"/>
    <w:rsid w:val="00491070"/>
    <w:rsid w:val="00491668"/>
    <w:rsid w:val="0049186C"/>
    <w:rsid w:val="0049246C"/>
    <w:rsid w:val="00492512"/>
    <w:rsid w:val="004926DD"/>
    <w:rsid w:val="004928DE"/>
    <w:rsid w:val="00492B68"/>
    <w:rsid w:val="00492BC6"/>
    <w:rsid w:val="00492D39"/>
    <w:rsid w:val="00493064"/>
    <w:rsid w:val="004930EA"/>
    <w:rsid w:val="00493146"/>
    <w:rsid w:val="0049395A"/>
    <w:rsid w:val="0049408D"/>
    <w:rsid w:val="004945DF"/>
    <w:rsid w:val="0049479E"/>
    <w:rsid w:val="004949E5"/>
    <w:rsid w:val="00494D9F"/>
    <w:rsid w:val="00494DD1"/>
    <w:rsid w:val="004950DF"/>
    <w:rsid w:val="0049574C"/>
    <w:rsid w:val="00495FC4"/>
    <w:rsid w:val="00496514"/>
    <w:rsid w:val="004965A1"/>
    <w:rsid w:val="004968CB"/>
    <w:rsid w:val="004968EE"/>
    <w:rsid w:val="00496E29"/>
    <w:rsid w:val="00496FB8"/>
    <w:rsid w:val="004976C7"/>
    <w:rsid w:val="0049771C"/>
    <w:rsid w:val="00497968"/>
    <w:rsid w:val="00497B3B"/>
    <w:rsid w:val="00497C33"/>
    <w:rsid w:val="00497D75"/>
    <w:rsid w:val="00497FFA"/>
    <w:rsid w:val="004A0373"/>
    <w:rsid w:val="004A0406"/>
    <w:rsid w:val="004A07D5"/>
    <w:rsid w:val="004A0B1F"/>
    <w:rsid w:val="004A0CD2"/>
    <w:rsid w:val="004A196C"/>
    <w:rsid w:val="004A1F41"/>
    <w:rsid w:val="004A1F92"/>
    <w:rsid w:val="004A24EC"/>
    <w:rsid w:val="004A2767"/>
    <w:rsid w:val="004A32C8"/>
    <w:rsid w:val="004A396A"/>
    <w:rsid w:val="004A3A0A"/>
    <w:rsid w:val="004A3B01"/>
    <w:rsid w:val="004A3C69"/>
    <w:rsid w:val="004A4114"/>
    <w:rsid w:val="004A418F"/>
    <w:rsid w:val="004A440D"/>
    <w:rsid w:val="004A4A92"/>
    <w:rsid w:val="004A4C8B"/>
    <w:rsid w:val="004A5622"/>
    <w:rsid w:val="004A565A"/>
    <w:rsid w:val="004A59DA"/>
    <w:rsid w:val="004A6BE7"/>
    <w:rsid w:val="004A6E81"/>
    <w:rsid w:val="004A7035"/>
    <w:rsid w:val="004A70D0"/>
    <w:rsid w:val="004A730C"/>
    <w:rsid w:val="004A7FB9"/>
    <w:rsid w:val="004B05E1"/>
    <w:rsid w:val="004B06E4"/>
    <w:rsid w:val="004B0F62"/>
    <w:rsid w:val="004B118C"/>
    <w:rsid w:val="004B16B0"/>
    <w:rsid w:val="004B1C67"/>
    <w:rsid w:val="004B1ED4"/>
    <w:rsid w:val="004B1F35"/>
    <w:rsid w:val="004B2EE9"/>
    <w:rsid w:val="004B357E"/>
    <w:rsid w:val="004B38FB"/>
    <w:rsid w:val="004B3A73"/>
    <w:rsid w:val="004B3FF6"/>
    <w:rsid w:val="004B4926"/>
    <w:rsid w:val="004B4A20"/>
    <w:rsid w:val="004B4EC8"/>
    <w:rsid w:val="004B5203"/>
    <w:rsid w:val="004B5307"/>
    <w:rsid w:val="004B5662"/>
    <w:rsid w:val="004B5EBA"/>
    <w:rsid w:val="004B62DF"/>
    <w:rsid w:val="004B64D2"/>
    <w:rsid w:val="004B6F23"/>
    <w:rsid w:val="004B7765"/>
    <w:rsid w:val="004B7A76"/>
    <w:rsid w:val="004B7B75"/>
    <w:rsid w:val="004C0162"/>
    <w:rsid w:val="004C0391"/>
    <w:rsid w:val="004C0489"/>
    <w:rsid w:val="004C05F5"/>
    <w:rsid w:val="004C0905"/>
    <w:rsid w:val="004C09A3"/>
    <w:rsid w:val="004C0AFB"/>
    <w:rsid w:val="004C0EF3"/>
    <w:rsid w:val="004C12E7"/>
    <w:rsid w:val="004C1701"/>
    <w:rsid w:val="004C20BE"/>
    <w:rsid w:val="004C2980"/>
    <w:rsid w:val="004C2F07"/>
    <w:rsid w:val="004C3B64"/>
    <w:rsid w:val="004C3C81"/>
    <w:rsid w:val="004C442F"/>
    <w:rsid w:val="004C4677"/>
    <w:rsid w:val="004C4F2A"/>
    <w:rsid w:val="004C54EF"/>
    <w:rsid w:val="004C5976"/>
    <w:rsid w:val="004C6084"/>
    <w:rsid w:val="004C62CF"/>
    <w:rsid w:val="004C65D7"/>
    <w:rsid w:val="004C72C8"/>
    <w:rsid w:val="004C7524"/>
    <w:rsid w:val="004C75AC"/>
    <w:rsid w:val="004C76AB"/>
    <w:rsid w:val="004C7EC5"/>
    <w:rsid w:val="004C7F20"/>
    <w:rsid w:val="004D0203"/>
    <w:rsid w:val="004D075D"/>
    <w:rsid w:val="004D0948"/>
    <w:rsid w:val="004D0C1F"/>
    <w:rsid w:val="004D0D36"/>
    <w:rsid w:val="004D15EA"/>
    <w:rsid w:val="004D2255"/>
    <w:rsid w:val="004D2491"/>
    <w:rsid w:val="004D28EB"/>
    <w:rsid w:val="004D2C42"/>
    <w:rsid w:val="004D2CB1"/>
    <w:rsid w:val="004D2D2C"/>
    <w:rsid w:val="004D36BF"/>
    <w:rsid w:val="004D38A6"/>
    <w:rsid w:val="004D413A"/>
    <w:rsid w:val="004D438D"/>
    <w:rsid w:val="004D47B3"/>
    <w:rsid w:val="004D4E1A"/>
    <w:rsid w:val="004D5072"/>
    <w:rsid w:val="004D57A0"/>
    <w:rsid w:val="004D60C0"/>
    <w:rsid w:val="004D6342"/>
    <w:rsid w:val="004D6BB2"/>
    <w:rsid w:val="004D7272"/>
    <w:rsid w:val="004D72EA"/>
    <w:rsid w:val="004D740C"/>
    <w:rsid w:val="004D75FD"/>
    <w:rsid w:val="004E0206"/>
    <w:rsid w:val="004E0CB5"/>
    <w:rsid w:val="004E1490"/>
    <w:rsid w:val="004E16AA"/>
    <w:rsid w:val="004E2173"/>
    <w:rsid w:val="004E28A5"/>
    <w:rsid w:val="004E2F28"/>
    <w:rsid w:val="004E32C5"/>
    <w:rsid w:val="004E3425"/>
    <w:rsid w:val="004E3CBA"/>
    <w:rsid w:val="004E3EA8"/>
    <w:rsid w:val="004E3FD4"/>
    <w:rsid w:val="004E3FDA"/>
    <w:rsid w:val="004E4095"/>
    <w:rsid w:val="004E473B"/>
    <w:rsid w:val="004E4C5B"/>
    <w:rsid w:val="004E4C9F"/>
    <w:rsid w:val="004E4D0A"/>
    <w:rsid w:val="004E4E26"/>
    <w:rsid w:val="004E5B4E"/>
    <w:rsid w:val="004E6062"/>
    <w:rsid w:val="004E68E8"/>
    <w:rsid w:val="004E69D6"/>
    <w:rsid w:val="004E6AE1"/>
    <w:rsid w:val="004E6BFB"/>
    <w:rsid w:val="004E6D9A"/>
    <w:rsid w:val="004E7364"/>
    <w:rsid w:val="004E7465"/>
    <w:rsid w:val="004E77FF"/>
    <w:rsid w:val="004E7883"/>
    <w:rsid w:val="004E7C2E"/>
    <w:rsid w:val="004E7DB2"/>
    <w:rsid w:val="004F00E6"/>
    <w:rsid w:val="004F0645"/>
    <w:rsid w:val="004F0680"/>
    <w:rsid w:val="004F07C1"/>
    <w:rsid w:val="004F08A1"/>
    <w:rsid w:val="004F0975"/>
    <w:rsid w:val="004F09AD"/>
    <w:rsid w:val="004F0B0D"/>
    <w:rsid w:val="004F0E4A"/>
    <w:rsid w:val="004F0E4C"/>
    <w:rsid w:val="004F0FFD"/>
    <w:rsid w:val="004F10C1"/>
    <w:rsid w:val="004F1552"/>
    <w:rsid w:val="004F206E"/>
    <w:rsid w:val="004F229C"/>
    <w:rsid w:val="004F254F"/>
    <w:rsid w:val="004F2728"/>
    <w:rsid w:val="004F29C1"/>
    <w:rsid w:val="004F2BC8"/>
    <w:rsid w:val="004F319E"/>
    <w:rsid w:val="004F346B"/>
    <w:rsid w:val="004F3736"/>
    <w:rsid w:val="004F3CE4"/>
    <w:rsid w:val="004F480E"/>
    <w:rsid w:val="004F489D"/>
    <w:rsid w:val="004F4D4F"/>
    <w:rsid w:val="004F4FAD"/>
    <w:rsid w:val="004F52FA"/>
    <w:rsid w:val="004F5305"/>
    <w:rsid w:val="004F552A"/>
    <w:rsid w:val="004F58DC"/>
    <w:rsid w:val="004F592E"/>
    <w:rsid w:val="004F5AE3"/>
    <w:rsid w:val="004F5C42"/>
    <w:rsid w:val="004F5EEC"/>
    <w:rsid w:val="004F5F28"/>
    <w:rsid w:val="004F679C"/>
    <w:rsid w:val="004F6C6F"/>
    <w:rsid w:val="004F7C24"/>
    <w:rsid w:val="004F7D3E"/>
    <w:rsid w:val="004F7FAC"/>
    <w:rsid w:val="005004C0"/>
    <w:rsid w:val="00500647"/>
    <w:rsid w:val="0050115B"/>
    <w:rsid w:val="005012FC"/>
    <w:rsid w:val="005017AC"/>
    <w:rsid w:val="0050197A"/>
    <w:rsid w:val="00501EA4"/>
    <w:rsid w:val="00502029"/>
    <w:rsid w:val="0050261C"/>
    <w:rsid w:val="00502FAD"/>
    <w:rsid w:val="0050373F"/>
    <w:rsid w:val="005037E7"/>
    <w:rsid w:val="00503869"/>
    <w:rsid w:val="005038C2"/>
    <w:rsid w:val="00503E03"/>
    <w:rsid w:val="00504584"/>
    <w:rsid w:val="00504881"/>
    <w:rsid w:val="00505213"/>
    <w:rsid w:val="005052AA"/>
    <w:rsid w:val="00505362"/>
    <w:rsid w:val="005055F8"/>
    <w:rsid w:val="00505BC5"/>
    <w:rsid w:val="00505E3E"/>
    <w:rsid w:val="00506301"/>
    <w:rsid w:val="0050637C"/>
    <w:rsid w:val="00506672"/>
    <w:rsid w:val="00506A86"/>
    <w:rsid w:val="0050756F"/>
    <w:rsid w:val="0050790D"/>
    <w:rsid w:val="00507EE2"/>
    <w:rsid w:val="005105B5"/>
    <w:rsid w:val="00510E32"/>
    <w:rsid w:val="005115C6"/>
    <w:rsid w:val="00512634"/>
    <w:rsid w:val="00512A36"/>
    <w:rsid w:val="00512FE0"/>
    <w:rsid w:val="00513462"/>
    <w:rsid w:val="00513D4F"/>
    <w:rsid w:val="00514369"/>
    <w:rsid w:val="0051436B"/>
    <w:rsid w:val="00514AFE"/>
    <w:rsid w:val="00514F2D"/>
    <w:rsid w:val="00515690"/>
    <w:rsid w:val="005156D5"/>
    <w:rsid w:val="005169D1"/>
    <w:rsid w:val="00516AD1"/>
    <w:rsid w:val="00517085"/>
    <w:rsid w:val="005176AB"/>
    <w:rsid w:val="00517A69"/>
    <w:rsid w:val="00517B7C"/>
    <w:rsid w:val="00520836"/>
    <w:rsid w:val="00520E2C"/>
    <w:rsid w:val="00520E6D"/>
    <w:rsid w:val="00521223"/>
    <w:rsid w:val="005214A7"/>
    <w:rsid w:val="00522360"/>
    <w:rsid w:val="0052282F"/>
    <w:rsid w:val="00522B4B"/>
    <w:rsid w:val="00522B69"/>
    <w:rsid w:val="00522C4A"/>
    <w:rsid w:val="005233ED"/>
    <w:rsid w:val="005234C3"/>
    <w:rsid w:val="00523812"/>
    <w:rsid w:val="00524243"/>
    <w:rsid w:val="0052437A"/>
    <w:rsid w:val="005246CC"/>
    <w:rsid w:val="00524782"/>
    <w:rsid w:val="00524F29"/>
    <w:rsid w:val="00525548"/>
    <w:rsid w:val="00525C02"/>
    <w:rsid w:val="0052610D"/>
    <w:rsid w:val="00526966"/>
    <w:rsid w:val="00527463"/>
    <w:rsid w:val="0052749B"/>
    <w:rsid w:val="00527A94"/>
    <w:rsid w:val="00527CCA"/>
    <w:rsid w:val="00530321"/>
    <w:rsid w:val="005304C8"/>
    <w:rsid w:val="00530874"/>
    <w:rsid w:val="005312E6"/>
    <w:rsid w:val="005313B3"/>
    <w:rsid w:val="00531D32"/>
    <w:rsid w:val="00532280"/>
    <w:rsid w:val="005324D5"/>
    <w:rsid w:val="005324E6"/>
    <w:rsid w:val="00532577"/>
    <w:rsid w:val="00532682"/>
    <w:rsid w:val="00532830"/>
    <w:rsid w:val="005332A5"/>
    <w:rsid w:val="005337A5"/>
    <w:rsid w:val="00533801"/>
    <w:rsid w:val="00533F22"/>
    <w:rsid w:val="00533F95"/>
    <w:rsid w:val="00534430"/>
    <w:rsid w:val="0053447B"/>
    <w:rsid w:val="00534625"/>
    <w:rsid w:val="005348C4"/>
    <w:rsid w:val="00534991"/>
    <w:rsid w:val="00534B01"/>
    <w:rsid w:val="00535049"/>
    <w:rsid w:val="00535159"/>
    <w:rsid w:val="005351C4"/>
    <w:rsid w:val="00535591"/>
    <w:rsid w:val="00535807"/>
    <w:rsid w:val="005358E5"/>
    <w:rsid w:val="00535C74"/>
    <w:rsid w:val="00535E84"/>
    <w:rsid w:val="00535F19"/>
    <w:rsid w:val="005360B8"/>
    <w:rsid w:val="005361F6"/>
    <w:rsid w:val="0053641E"/>
    <w:rsid w:val="00536832"/>
    <w:rsid w:val="00536A52"/>
    <w:rsid w:val="00536BAE"/>
    <w:rsid w:val="00537051"/>
    <w:rsid w:val="00537063"/>
    <w:rsid w:val="00537A72"/>
    <w:rsid w:val="00537C18"/>
    <w:rsid w:val="00537F11"/>
    <w:rsid w:val="00540603"/>
    <w:rsid w:val="00541522"/>
    <w:rsid w:val="005418EC"/>
    <w:rsid w:val="00541978"/>
    <w:rsid w:val="005419A9"/>
    <w:rsid w:val="00541C62"/>
    <w:rsid w:val="00541C94"/>
    <w:rsid w:val="00542092"/>
    <w:rsid w:val="005423E1"/>
    <w:rsid w:val="00542EC1"/>
    <w:rsid w:val="00543263"/>
    <w:rsid w:val="00543E29"/>
    <w:rsid w:val="00544905"/>
    <w:rsid w:val="00544A3B"/>
    <w:rsid w:val="0054541B"/>
    <w:rsid w:val="0054626B"/>
    <w:rsid w:val="0054631B"/>
    <w:rsid w:val="00546346"/>
    <w:rsid w:val="005463C0"/>
    <w:rsid w:val="0054646A"/>
    <w:rsid w:val="0054682C"/>
    <w:rsid w:val="00546887"/>
    <w:rsid w:val="0054720C"/>
    <w:rsid w:val="005472EA"/>
    <w:rsid w:val="00547A44"/>
    <w:rsid w:val="00547A89"/>
    <w:rsid w:val="00547AF9"/>
    <w:rsid w:val="00547FF2"/>
    <w:rsid w:val="005500A4"/>
    <w:rsid w:val="00550453"/>
    <w:rsid w:val="00550E98"/>
    <w:rsid w:val="0055107A"/>
    <w:rsid w:val="005511E6"/>
    <w:rsid w:val="0055138E"/>
    <w:rsid w:val="00552060"/>
    <w:rsid w:val="005521A8"/>
    <w:rsid w:val="00552F6D"/>
    <w:rsid w:val="00553892"/>
    <w:rsid w:val="00553E34"/>
    <w:rsid w:val="005540AA"/>
    <w:rsid w:val="0055435A"/>
    <w:rsid w:val="00554637"/>
    <w:rsid w:val="005546F2"/>
    <w:rsid w:val="00554CEB"/>
    <w:rsid w:val="00555061"/>
    <w:rsid w:val="005552C7"/>
    <w:rsid w:val="0055537A"/>
    <w:rsid w:val="00555600"/>
    <w:rsid w:val="00555C73"/>
    <w:rsid w:val="00555DD9"/>
    <w:rsid w:val="00556787"/>
    <w:rsid w:val="00556C51"/>
    <w:rsid w:val="00556F8F"/>
    <w:rsid w:val="00556F96"/>
    <w:rsid w:val="00557054"/>
    <w:rsid w:val="005571C4"/>
    <w:rsid w:val="00557CBD"/>
    <w:rsid w:val="00557E90"/>
    <w:rsid w:val="00557EAE"/>
    <w:rsid w:val="005604F1"/>
    <w:rsid w:val="0056070A"/>
    <w:rsid w:val="00560AEB"/>
    <w:rsid w:val="00560F8D"/>
    <w:rsid w:val="00560FD5"/>
    <w:rsid w:val="00561520"/>
    <w:rsid w:val="005615C5"/>
    <w:rsid w:val="005615F1"/>
    <w:rsid w:val="00562564"/>
    <w:rsid w:val="0056309A"/>
    <w:rsid w:val="005633D3"/>
    <w:rsid w:val="00563648"/>
    <w:rsid w:val="00563687"/>
    <w:rsid w:val="00563765"/>
    <w:rsid w:val="00563C1F"/>
    <w:rsid w:val="00563FDA"/>
    <w:rsid w:val="005643C6"/>
    <w:rsid w:val="00564490"/>
    <w:rsid w:val="005644B7"/>
    <w:rsid w:val="00564632"/>
    <w:rsid w:val="0056479A"/>
    <w:rsid w:val="0056490A"/>
    <w:rsid w:val="00564C40"/>
    <w:rsid w:val="00565A52"/>
    <w:rsid w:val="00565CC7"/>
    <w:rsid w:val="0056606D"/>
    <w:rsid w:val="0056624A"/>
    <w:rsid w:val="0056652A"/>
    <w:rsid w:val="00566535"/>
    <w:rsid w:val="00566634"/>
    <w:rsid w:val="0056741D"/>
    <w:rsid w:val="00567C11"/>
    <w:rsid w:val="005701CB"/>
    <w:rsid w:val="005707CF"/>
    <w:rsid w:val="00570A3A"/>
    <w:rsid w:val="00570F47"/>
    <w:rsid w:val="0057130A"/>
    <w:rsid w:val="005715A6"/>
    <w:rsid w:val="005718E0"/>
    <w:rsid w:val="00571C7C"/>
    <w:rsid w:val="00572D0C"/>
    <w:rsid w:val="00572E0B"/>
    <w:rsid w:val="00572EF5"/>
    <w:rsid w:val="0057368D"/>
    <w:rsid w:val="00573CF1"/>
    <w:rsid w:val="00574271"/>
    <w:rsid w:val="00574A6F"/>
    <w:rsid w:val="00574C55"/>
    <w:rsid w:val="00574D2B"/>
    <w:rsid w:val="0057500E"/>
    <w:rsid w:val="005752CA"/>
    <w:rsid w:val="005761E9"/>
    <w:rsid w:val="0057741A"/>
    <w:rsid w:val="005779DE"/>
    <w:rsid w:val="00577A72"/>
    <w:rsid w:val="00577E4D"/>
    <w:rsid w:val="0058006A"/>
    <w:rsid w:val="0058014B"/>
    <w:rsid w:val="0058018F"/>
    <w:rsid w:val="00580740"/>
    <w:rsid w:val="00580767"/>
    <w:rsid w:val="00581B22"/>
    <w:rsid w:val="00581EEB"/>
    <w:rsid w:val="00581EFA"/>
    <w:rsid w:val="005827FD"/>
    <w:rsid w:val="00582A4D"/>
    <w:rsid w:val="00582CE3"/>
    <w:rsid w:val="00582DD7"/>
    <w:rsid w:val="00582F96"/>
    <w:rsid w:val="00583753"/>
    <w:rsid w:val="00583CF1"/>
    <w:rsid w:val="00584441"/>
    <w:rsid w:val="0058505F"/>
    <w:rsid w:val="00585AC9"/>
    <w:rsid w:val="00586235"/>
    <w:rsid w:val="005864BB"/>
    <w:rsid w:val="005866B0"/>
    <w:rsid w:val="0058671E"/>
    <w:rsid w:val="00586F86"/>
    <w:rsid w:val="00587196"/>
    <w:rsid w:val="005903FB"/>
    <w:rsid w:val="0059115E"/>
    <w:rsid w:val="00591462"/>
    <w:rsid w:val="00591755"/>
    <w:rsid w:val="00591996"/>
    <w:rsid w:val="00591B63"/>
    <w:rsid w:val="00591E1A"/>
    <w:rsid w:val="00592F25"/>
    <w:rsid w:val="00593302"/>
    <w:rsid w:val="00593319"/>
    <w:rsid w:val="00593A22"/>
    <w:rsid w:val="00593BB4"/>
    <w:rsid w:val="00593BEE"/>
    <w:rsid w:val="00593ED6"/>
    <w:rsid w:val="005945A6"/>
    <w:rsid w:val="005946C2"/>
    <w:rsid w:val="00594756"/>
    <w:rsid w:val="005947E2"/>
    <w:rsid w:val="00594AA8"/>
    <w:rsid w:val="00594DB1"/>
    <w:rsid w:val="0059546B"/>
    <w:rsid w:val="00595739"/>
    <w:rsid w:val="005958D9"/>
    <w:rsid w:val="00595BD2"/>
    <w:rsid w:val="005961EE"/>
    <w:rsid w:val="00596888"/>
    <w:rsid w:val="005969CB"/>
    <w:rsid w:val="00596AE9"/>
    <w:rsid w:val="00597AB9"/>
    <w:rsid w:val="00597DB6"/>
    <w:rsid w:val="005A0A10"/>
    <w:rsid w:val="005A0D2A"/>
    <w:rsid w:val="005A0E21"/>
    <w:rsid w:val="005A1563"/>
    <w:rsid w:val="005A16E4"/>
    <w:rsid w:val="005A195A"/>
    <w:rsid w:val="005A1F3E"/>
    <w:rsid w:val="005A2273"/>
    <w:rsid w:val="005A360F"/>
    <w:rsid w:val="005A39CE"/>
    <w:rsid w:val="005A3D76"/>
    <w:rsid w:val="005A3D8D"/>
    <w:rsid w:val="005A3DB3"/>
    <w:rsid w:val="005A3E2F"/>
    <w:rsid w:val="005A4163"/>
    <w:rsid w:val="005A461E"/>
    <w:rsid w:val="005A4901"/>
    <w:rsid w:val="005A546A"/>
    <w:rsid w:val="005A59B5"/>
    <w:rsid w:val="005A60C9"/>
    <w:rsid w:val="005A6664"/>
    <w:rsid w:val="005A6940"/>
    <w:rsid w:val="005A6E9A"/>
    <w:rsid w:val="005A7401"/>
    <w:rsid w:val="005A7610"/>
    <w:rsid w:val="005A76D7"/>
    <w:rsid w:val="005A7749"/>
    <w:rsid w:val="005A7813"/>
    <w:rsid w:val="005A78AF"/>
    <w:rsid w:val="005A7A37"/>
    <w:rsid w:val="005A7C04"/>
    <w:rsid w:val="005B031C"/>
    <w:rsid w:val="005B1011"/>
    <w:rsid w:val="005B1B1C"/>
    <w:rsid w:val="005B1DD1"/>
    <w:rsid w:val="005B1F05"/>
    <w:rsid w:val="005B2134"/>
    <w:rsid w:val="005B27E4"/>
    <w:rsid w:val="005B2942"/>
    <w:rsid w:val="005B2D31"/>
    <w:rsid w:val="005B3200"/>
    <w:rsid w:val="005B3D83"/>
    <w:rsid w:val="005B45E3"/>
    <w:rsid w:val="005B4B8A"/>
    <w:rsid w:val="005B4D3A"/>
    <w:rsid w:val="005B4E80"/>
    <w:rsid w:val="005B503F"/>
    <w:rsid w:val="005B512B"/>
    <w:rsid w:val="005B5159"/>
    <w:rsid w:val="005B5169"/>
    <w:rsid w:val="005B5371"/>
    <w:rsid w:val="005B5814"/>
    <w:rsid w:val="005B607C"/>
    <w:rsid w:val="005B6399"/>
    <w:rsid w:val="005B659D"/>
    <w:rsid w:val="005B68D2"/>
    <w:rsid w:val="005B6AF2"/>
    <w:rsid w:val="005B7666"/>
    <w:rsid w:val="005B7EA5"/>
    <w:rsid w:val="005C038D"/>
    <w:rsid w:val="005C0A9C"/>
    <w:rsid w:val="005C1385"/>
    <w:rsid w:val="005C171A"/>
    <w:rsid w:val="005C229D"/>
    <w:rsid w:val="005C2595"/>
    <w:rsid w:val="005C299C"/>
    <w:rsid w:val="005C2F0D"/>
    <w:rsid w:val="005C3071"/>
    <w:rsid w:val="005C3986"/>
    <w:rsid w:val="005C3A73"/>
    <w:rsid w:val="005C3C1D"/>
    <w:rsid w:val="005C3C39"/>
    <w:rsid w:val="005C3F51"/>
    <w:rsid w:val="005C413C"/>
    <w:rsid w:val="005C4DED"/>
    <w:rsid w:val="005C5009"/>
    <w:rsid w:val="005C5323"/>
    <w:rsid w:val="005C5450"/>
    <w:rsid w:val="005C586E"/>
    <w:rsid w:val="005C58E0"/>
    <w:rsid w:val="005C6234"/>
    <w:rsid w:val="005C6653"/>
    <w:rsid w:val="005C6AA4"/>
    <w:rsid w:val="005C6D78"/>
    <w:rsid w:val="005C76B7"/>
    <w:rsid w:val="005C7DF2"/>
    <w:rsid w:val="005C7E69"/>
    <w:rsid w:val="005D0252"/>
    <w:rsid w:val="005D02C6"/>
    <w:rsid w:val="005D0A8C"/>
    <w:rsid w:val="005D0ED1"/>
    <w:rsid w:val="005D161F"/>
    <w:rsid w:val="005D1914"/>
    <w:rsid w:val="005D2267"/>
    <w:rsid w:val="005D2519"/>
    <w:rsid w:val="005D2B40"/>
    <w:rsid w:val="005D2C73"/>
    <w:rsid w:val="005D2DE0"/>
    <w:rsid w:val="005D2F20"/>
    <w:rsid w:val="005D34E9"/>
    <w:rsid w:val="005D3571"/>
    <w:rsid w:val="005D37EC"/>
    <w:rsid w:val="005D3CCA"/>
    <w:rsid w:val="005D3D80"/>
    <w:rsid w:val="005D42C0"/>
    <w:rsid w:val="005D4BE0"/>
    <w:rsid w:val="005D4D57"/>
    <w:rsid w:val="005D4F58"/>
    <w:rsid w:val="005D5224"/>
    <w:rsid w:val="005D525F"/>
    <w:rsid w:val="005D5D40"/>
    <w:rsid w:val="005D5FED"/>
    <w:rsid w:val="005D60E2"/>
    <w:rsid w:val="005D6500"/>
    <w:rsid w:val="005D66A0"/>
    <w:rsid w:val="005D67A8"/>
    <w:rsid w:val="005D6904"/>
    <w:rsid w:val="005D732C"/>
    <w:rsid w:val="005D7417"/>
    <w:rsid w:val="005D75FD"/>
    <w:rsid w:val="005D7A8C"/>
    <w:rsid w:val="005D7C8E"/>
    <w:rsid w:val="005D7CCE"/>
    <w:rsid w:val="005D7DBD"/>
    <w:rsid w:val="005D7FFE"/>
    <w:rsid w:val="005E066F"/>
    <w:rsid w:val="005E06CD"/>
    <w:rsid w:val="005E0B27"/>
    <w:rsid w:val="005E0DF6"/>
    <w:rsid w:val="005E0E4A"/>
    <w:rsid w:val="005E0FAC"/>
    <w:rsid w:val="005E1255"/>
    <w:rsid w:val="005E12D5"/>
    <w:rsid w:val="005E1D82"/>
    <w:rsid w:val="005E2282"/>
    <w:rsid w:val="005E26D9"/>
    <w:rsid w:val="005E2A43"/>
    <w:rsid w:val="005E2A85"/>
    <w:rsid w:val="005E2B19"/>
    <w:rsid w:val="005E2EE2"/>
    <w:rsid w:val="005E37A3"/>
    <w:rsid w:val="005E3899"/>
    <w:rsid w:val="005E4088"/>
    <w:rsid w:val="005E4E0C"/>
    <w:rsid w:val="005E53C2"/>
    <w:rsid w:val="005E5522"/>
    <w:rsid w:val="005E55A8"/>
    <w:rsid w:val="005E57FB"/>
    <w:rsid w:val="005E6375"/>
    <w:rsid w:val="005E774C"/>
    <w:rsid w:val="005E7FC2"/>
    <w:rsid w:val="005F0DEE"/>
    <w:rsid w:val="005F0E22"/>
    <w:rsid w:val="005F1FA8"/>
    <w:rsid w:val="005F213B"/>
    <w:rsid w:val="005F24F9"/>
    <w:rsid w:val="005F2540"/>
    <w:rsid w:val="005F2973"/>
    <w:rsid w:val="005F2F58"/>
    <w:rsid w:val="005F2FB2"/>
    <w:rsid w:val="005F342E"/>
    <w:rsid w:val="005F358E"/>
    <w:rsid w:val="005F3C7D"/>
    <w:rsid w:val="005F3D53"/>
    <w:rsid w:val="005F41C4"/>
    <w:rsid w:val="005F476C"/>
    <w:rsid w:val="005F4889"/>
    <w:rsid w:val="005F4F33"/>
    <w:rsid w:val="005F4F79"/>
    <w:rsid w:val="005F53DC"/>
    <w:rsid w:val="005F568C"/>
    <w:rsid w:val="005F56E4"/>
    <w:rsid w:val="005F5B7E"/>
    <w:rsid w:val="005F5F79"/>
    <w:rsid w:val="005F6131"/>
    <w:rsid w:val="005F687A"/>
    <w:rsid w:val="005F6ECF"/>
    <w:rsid w:val="005F70B3"/>
    <w:rsid w:val="005F74A7"/>
    <w:rsid w:val="005F77BE"/>
    <w:rsid w:val="005F7876"/>
    <w:rsid w:val="005F79B3"/>
    <w:rsid w:val="005F7CBD"/>
    <w:rsid w:val="005F7F25"/>
    <w:rsid w:val="0060038D"/>
    <w:rsid w:val="006003B5"/>
    <w:rsid w:val="00600445"/>
    <w:rsid w:val="006007BB"/>
    <w:rsid w:val="00600BBA"/>
    <w:rsid w:val="00600BBC"/>
    <w:rsid w:val="00600E56"/>
    <w:rsid w:val="00600F79"/>
    <w:rsid w:val="006010D2"/>
    <w:rsid w:val="0060149F"/>
    <w:rsid w:val="006018E1"/>
    <w:rsid w:val="00601A9B"/>
    <w:rsid w:val="00601D20"/>
    <w:rsid w:val="0060211F"/>
    <w:rsid w:val="006028E7"/>
    <w:rsid w:val="00602D2A"/>
    <w:rsid w:val="0060386B"/>
    <w:rsid w:val="00603AFF"/>
    <w:rsid w:val="006040D5"/>
    <w:rsid w:val="0060434D"/>
    <w:rsid w:val="00604641"/>
    <w:rsid w:val="00604AEE"/>
    <w:rsid w:val="00604E0B"/>
    <w:rsid w:val="00604FBF"/>
    <w:rsid w:val="006058EB"/>
    <w:rsid w:val="00605D5D"/>
    <w:rsid w:val="00605FA4"/>
    <w:rsid w:val="00606D8F"/>
    <w:rsid w:val="00606E24"/>
    <w:rsid w:val="00606E51"/>
    <w:rsid w:val="006070C7"/>
    <w:rsid w:val="00607285"/>
    <w:rsid w:val="006072CD"/>
    <w:rsid w:val="0060786D"/>
    <w:rsid w:val="00607A9A"/>
    <w:rsid w:val="00607D3C"/>
    <w:rsid w:val="0061065A"/>
    <w:rsid w:val="006106A6"/>
    <w:rsid w:val="00610836"/>
    <w:rsid w:val="0061088E"/>
    <w:rsid w:val="00610AA1"/>
    <w:rsid w:val="0061101B"/>
    <w:rsid w:val="00611858"/>
    <w:rsid w:val="00611B2B"/>
    <w:rsid w:val="00611D83"/>
    <w:rsid w:val="00612381"/>
    <w:rsid w:val="006126DC"/>
    <w:rsid w:val="00612995"/>
    <w:rsid w:val="006129F6"/>
    <w:rsid w:val="00612AB0"/>
    <w:rsid w:val="00612C38"/>
    <w:rsid w:val="00612CB5"/>
    <w:rsid w:val="00612FDD"/>
    <w:rsid w:val="006136B4"/>
    <w:rsid w:val="0061463C"/>
    <w:rsid w:val="00614875"/>
    <w:rsid w:val="006149CD"/>
    <w:rsid w:val="00614A31"/>
    <w:rsid w:val="00614B33"/>
    <w:rsid w:val="00614EF9"/>
    <w:rsid w:val="00615250"/>
    <w:rsid w:val="00615B6C"/>
    <w:rsid w:val="00615C0F"/>
    <w:rsid w:val="00616815"/>
    <w:rsid w:val="0061799B"/>
    <w:rsid w:val="00617E08"/>
    <w:rsid w:val="0062013B"/>
    <w:rsid w:val="00620AFA"/>
    <w:rsid w:val="0062159E"/>
    <w:rsid w:val="006219A5"/>
    <w:rsid w:val="00621A77"/>
    <w:rsid w:val="00621C53"/>
    <w:rsid w:val="00621FE7"/>
    <w:rsid w:val="00622B45"/>
    <w:rsid w:val="00623435"/>
    <w:rsid w:val="0062344E"/>
    <w:rsid w:val="00623697"/>
    <w:rsid w:val="006236EF"/>
    <w:rsid w:val="006236F9"/>
    <w:rsid w:val="00623943"/>
    <w:rsid w:val="006240CC"/>
    <w:rsid w:val="006243E8"/>
    <w:rsid w:val="0062444A"/>
    <w:rsid w:val="00624471"/>
    <w:rsid w:val="006247CC"/>
    <w:rsid w:val="00624B8F"/>
    <w:rsid w:val="00625058"/>
    <w:rsid w:val="00625583"/>
    <w:rsid w:val="0062563C"/>
    <w:rsid w:val="006259BE"/>
    <w:rsid w:val="00625C29"/>
    <w:rsid w:val="00626192"/>
    <w:rsid w:val="006261E3"/>
    <w:rsid w:val="006262A8"/>
    <w:rsid w:val="006263A0"/>
    <w:rsid w:val="006269BA"/>
    <w:rsid w:val="006269D1"/>
    <w:rsid w:val="00626C23"/>
    <w:rsid w:val="00626C70"/>
    <w:rsid w:val="00626E38"/>
    <w:rsid w:val="006272FF"/>
    <w:rsid w:val="00627912"/>
    <w:rsid w:val="00627983"/>
    <w:rsid w:val="00627E40"/>
    <w:rsid w:val="00627F84"/>
    <w:rsid w:val="00630207"/>
    <w:rsid w:val="00630BE0"/>
    <w:rsid w:val="00631217"/>
    <w:rsid w:val="00631950"/>
    <w:rsid w:val="00631BFA"/>
    <w:rsid w:val="00631E6D"/>
    <w:rsid w:val="006322DB"/>
    <w:rsid w:val="0063276E"/>
    <w:rsid w:val="00632E35"/>
    <w:rsid w:val="00633046"/>
    <w:rsid w:val="00633CDE"/>
    <w:rsid w:val="00633DB8"/>
    <w:rsid w:val="00633EEA"/>
    <w:rsid w:val="00633F35"/>
    <w:rsid w:val="00633FC8"/>
    <w:rsid w:val="006346B7"/>
    <w:rsid w:val="006349E6"/>
    <w:rsid w:val="00634A20"/>
    <w:rsid w:val="00634B03"/>
    <w:rsid w:val="00635080"/>
    <w:rsid w:val="006350C0"/>
    <w:rsid w:val="006363D0"/>
    <w:rsid w:val="00636B0A"/>
    <w:rsid w:val="00636D2A"/>
    <w:rsid w:val="00636D30"/>
    <w:rsid w:val="00636DB9"/>
    <w:rsid w:val="00636EA3"/>
    <w:rsid w:val="00637101"/>
    <w:rsid w:val="006374ED"/>
    <w:rsid w:val="00637881"/>
    <w:rsid w:val="00637C1D"/>
    <w:rsid w:val="00637CF6"/>
    <w:rsid w:val="006402F2"/>
    <w:rsid w:val="006405CC"/>
    <w:rsid w:val="006407C8"/>
    <w:rsid w:val="0064085A"/>
    <w:rsid w:val="006408E6"/>
    <w:rsid w:val="00640FCB"/>
    <w:rsid w:val="0064188C"/>
    <w:rsid w:val="00641A9B"/>
    <w:rsid w:val="00641EBA"/>
    <w:rsid w:val="00641F1A"/>
    <w:rsid w:val="00641F8B"/>
    <w:rsid w:val="00642404"/>
    <w:rsid w:val="006425DE"/>
    <w:rsid w:val="00642C55"/>
    <w:rsid w:val="00642EDE"/>
    <w:rsid w:val="00643307"/>
    <w:rsid w:val="00643454"/>
    <w:rsid w:val="00643708"/>
    <w:rsid w:val="0064382C"/>
    <w:rsid w:val="00643A36"/>
    <w:rsid w:val="00643AD3"/>
    <w:rsid w:val="00643B7E"/>
    <w:rsid w:val="00644202"/>
    <w:rsid w:val="0064458F"/>
    <w:rsid w:val="006447AF"/>
    <w:rsid w:val="00644DCA"/>
    <w:rsid w:val="0064537D"/>
    <w:rsid w:val="00645606"/>
    <w:rsid w:val="00645801"/>
    <w:rsid w:val="00645BFB"/>
    <w:rsid w:val="00645E6A"/>
    <w:rsid w:val="0064701A"/>
    <w:rsid w:val="0064701D"/>
    <w:rsid w:val="006471FD"/>
    <w:rsid w:val="00647327"/>
    <w:rsid w:val="00647D95"/>
    <w:rsid w:val="006500DC"/>
    <w:rsid w:val="00650537"/>
    <w:rsid w:val="00650574"/>
    <w:rsid w:val="00650B4D"/>
    <w:rsid w:val="00650DD4"/>
    <w:rsid w:val="006513F1"/>
    <w:rsid w:val="0065181C"/>
    <w:rsid w:val="006520E3"/>
    <w:rsid w:val="0065210E"/>
    <w:rsid w:val="00652C04"/>
    <w:rsid w:val="00652C6C"/>
    <w:rsid w:val="00652E60"/>
    <w:rsid w:val="0065304D"/>
    <w:rsid w:val="006535AB"/>
    <w:rsid w:val="00653688"/>
    <w:rsid w:val="00653804"/>
    <w:rsid w:val="00653B98"/>
    <w:rsid w:val="00653F8E"/>
    <w:rsid w:val="00654548"/>
    <w:rsid w:val="006545DC"/>
    <w:rsid w:val="00654BBF"/>
    <w:rsid w:val="00654EDE"/>
    <w:rsid w:val="00655886"/>
    <w:rsid w:val="00655C70"/>
    <w:rsid w:val="00656605"/>
    <w:rsid w:val="006569DC"/>
    <w:rsid w:val="00656AC6"/>
    <w:rsid w:val="00656BE8"/>
    <w:rsid w:val="0065730F"/>
    <w:rsid w:val="006574EE"/>
    <w:rsid w:val="006576ED"/>
    <w:rsid w:val="00657765"/>
    <w:rsid w:val="00657E39"/>
    <w:rsid w:val="00660254"/>
    <w:rsid w:val="00660618"/>
    <w:rsid w:val="0066096E"/>
    <w:rsid w:val="00660FBF"/>
    <w:rsid w:val="00661AD7"/>
    <w:rsid w:val="00661F7D"/>
    <w:rsid w:val="00662111"/>
    <w:rsid w:val="0066244C"/>
    <w:rsid w:val="0066264E"/>
    <w:rsid w:val="006628BB"/>
    <w:rsid w:val="00662F76"/>
    <w:rsid w:val="00663B54"/>
    <w:rsid w:val="0066405E"/>
    <w:rsid w:val="006641EB"/>
    <w:rsid w:val="006642BE"/>
    <w:rsid w:val="00664B8B"/>
    <w:rsid w:val="00664DBF"/>
    <w:rsid w:val="006652A6"/>
    <w:rsid w:val="006656B1"/>
    <w:rsid w:val="00665CEA"/>
    <w:rsid w:val="00665F30"/>
    <w:rsid w:val="00666BB2"/>
    <w:rsid w:val="00666E89"/>
    <w:rsid w:val="006677BF"/>
    <w:rsid w:val="00667997"/>
    <w:rsid w:val="00667DC9"/>
    <w:rsid w:val="006713A3"/>
    <w:rsid w:val="00671879"/>
    <w:rsid w:val="00671B26"/>
    <w:rsid w:val="00671B5D"/>
    <w:rsid w:val="00671B87"/>
    <w:rsid w:val="00671E36"/>
    <w:rsid w:val="00672CDC"/>
    <w:rsid w:val="00673119"/>
    <w:rsid w:val="00673CD2"/>
    <w:rsid w:val="006745D3"/>
    <w:rsid w:val="00674711"/>
    <w:rsid w:val="00674B44"/>
    <w:rsid w:val="00674D51"/>
    <w:rsid w:val="00674EDA"/>
    <w:rsid w:val="0067527B"/>
    <w:rsid w:val="006755C9"/>
    <w:rsid w:val="0067582E"/>
    <w:rsid w:val="00675B37"/>
    <w:rsid w:val="006765B8"/>
    <w:rsid w:val="00676747"/>
    <w:rsid w:val="006769DC"/>
    <w:rsid w:val="00676D01"/>
    <w:rsid w:val="00676F22"/>
    <w:rsid w:val="00677181"/>
    <w:rsid w:val="00677231"/>
    <w:rsid w:val="0067730F"/>
    <w:rsid w:val="006773B9"/>
    <w:rsid w:val="006775DB"/>
    <w:rsid w:val="00677691"/>
    <w:rsid w:val="006801B8"/>
    <w:rsid w:val="006803DD"/>
    <w:rsid w:val="00680810"/>
    <w:rsid w:val="006810F5"/>
    <w:rsid w:val="00681401"/>
    <w:rsid w:val="0068181E"/>
    <w:rsid w:val="006823EB"/>
    <w:rsid w:val="00682875"/>
    <w:rsid w:val="006828A0"/>
    <w:rsid w:val="00682E18"/>
    <w:rsid w:val="00683221"/>
    <w:rsid w:val="00683505"/>
    <w:rsid w:val="00683520"/>
    <w:rsid w:val="00683E46"/>
    <w:rsid w:val="00684108"/>
    <w:rsid w:val="0068420A"/>
    <w:rsid w:val="00684300"/>
    <w:rsid w:val="00684A0D"/>
    <w:rsid w:val="00684B11"/>
    <w:rsid w:val="00685080"/>
    <w:rsid w:val="006858AC"/>
    <w:rsid w:val="00685BA6"/>
    <w:rsid w:val="006862AC"/>
    <w:rsid w:val="00686828"/>
    <w:rsid w:val="00686E0F"/>
    <w:rsid w:val="0068792B"/>
    <w:rsid w:val="00687A3F"/>
    <w:rsid w:val="00687B11"/>
    <w:rsid w:val="00687F50"/>
    <w:rsid w:val="00690110"/>
    <w:rsid w:val="00690222"/>
    <w:rsid w:val="006902E3"/>
    <w:rsid w:val="00690D36"/>
    <w:rsid w:val="00690E2F"/>
    <w:rsid w:val="00691448"/>
    <w:rsid w:val="00691917"/>
    <w:rsid w:val="0069204F"/>
    <w:rsid w:val="0069219E"/>
    <w:rsid w:val="0069286C"/>
    <w:rsid w:val="00692C23"/>
    <w:rsid w:val="00692F1A"/>
    <w:rsid w:val="006930DC"/>
    <w:rsid w:val="00693213"/>
    <w:rsid w:val="006935A5"/>
    <w:rsid w:val="00694874"/>
    <w:rsid w:val="00694B36"/>
    <w:rsid w:val="00695460"/>
    <w:rsid w:val="00695D1D"/>
    <w:rsid w:val="0069612F"/>
    <w:rsid w:val="006961D2"/>
    <w:rsid w:val="006968D8"/>
    <w:rsid w:val="006969C2"/>
    <w:rsid w:val="00696A25"/>
    <w:rsid w:val="00696FA1"/>
    <w:rsid w:val="006970C7"/>
    <w:rsid w:val="00697184"/>
    <w:rsid w:val="00697448"/>
    <w:rsid w:val="0069769A"/>
    <w:rsid w:val="00697AFC"/>
    <w:rsid w:val="00697B4E"/>
    <w:rsid w:val="006A021D"/>
    <w:rsid w:val="006A0A63"/>
    <w:rsid w:val="006A0CD2"/>
    <w:rsid w:val="006A1B78"/>
    <w:rsid w:val="006A1C01"/>
    <w:rsid w:val="006A2091"/>
    <w:rsid w:val="006A209C"/>
    <w:rsid w:val="006A25CA"/>
    <w:rsid w:val="006A297F"/>
    <w:rsid w:val="006A2E4D"/>
    <w:rsid w:val="006A307E"/>
    <w:rsid w:val="006A31A9"/>
    <w:rsid w:val="006A3433"/>
    <w:rsid w:val="006A34F3"/>
    <w:rsid w:val="006A356D"/>
    <w:rsid w:val="006A3620"/>
    <w:rsid w:val="006A3A46"/>
    <w:rsid w:val="006A43D0"/>
    <w:rsid w:val="006A48AA"/>
    <w:rsid w:val="006A5A2B"/>
    <w:rsid w:val="006A5BA8"/>
    <w:rsid w:val="006A5FF4"/>
    <w:rsid w:val="006A6539"/>
    <w:rsid w:val="006A65AF"/>
    <w:rsid w:val="006A6884"/>
    <w:rsid w:val="006A6A25"/>
    <w:rsid w:val="006A6D3C"/>
    <w:rsid w:val="006A6D67"/>
    <w:rsid w:val="006A6E5A"/>
    <w:rsid w:val="006A6F59"/>
    <w:rsid w:val="006A7047"/>
    <w:rsid w:val="006A7291"/>
    <w:rsid w:val="006B0515"/>
    <w:rsid w:val="006B0566"/>
    <w:rsid w:val="006B056C"/>
    <w:rsid w:val="006B0B84"/>
    <w:rsid w:val="006B0EBD"/>
    <w:rsid w:val="006B13E6"/>
    <w:rsid w:val="006B1DA0"/>
    <w:rsid w:val="006B1F18"/>
    <w:rsid w:val="006B2231"/>
    <w:rsid w:val="006B253F"/>
    <w:rsid w:val="006B27C8"/>
    <w:rsid w:val="006B28DC"/>
    <w:rsid w:val="006B2ACB"/>
    <w:rsid w:val="006B2B7D"/>
    <w:rsid w:val="006B3871"/>
    <w:rsid w:val="006B39A5"/>
    <w:rsid w:val="006B3A8B"/>
    <w:rsid w:val="006B444A"/>
    <w:rsid w:val="006B44FF"/>
    <w:rsid w:val="006B4502"/>
    <w:rsid w:val="006B4514"/>
    <w:rsid w:val="006B49A0"/>
    <w:rsid w:val="006B4D1D"/>
    <w:rsid w:val="006B531D"/>
    <w:rsid w:val="006B53E3"/>
    <w:rsid w:val="006B57A9"/>
    <w:rsid w:val="006B6850"/>
    <w:rsid w:val="006B6925"/>
    <w:rsid w:val="006B6F55"/>
    <w:rsid w:val="006B72A1"/>
    <w:rsid w:val="006B7C14"/>
    <w:rsid w:val="006C0160"/>
    <w:rsid w:val="006C045F"/>
    <w:rsid w:val="006C0B2E"/>
    <w:rsid w:val="006C0DB4"/>
    <w:rsid w:val="006C0E2A"/>
    <w:rsid w:val="006C10D6"/>
    <w:rsid w:val="006C1497"/>
    <w:rsid w:val="006C17FA"/>
    <w:rsid w:val="006C1C8C"/>
    <w:rsid w:val="006C200B"/>
    <w:rsid w:val="006C2573"/>
    <w:rsid w:val="006C2A57"/>
    <w:rsid w:val="006C3294"/>
    <w:rsid w:val="006C336C"/>
    <w:rsid w:val="006C34B5"/>
    <w:rsid w:val="006C3E7E"/>
    <w:rsid w:val="006C421B"/>
    <w:rsid w:val="006C45A5"/>
    <w:rsid w:val="006C46D4"/>
    <w:rsid w:val="006C4846"/>
    <w:rsid w:val="006C4DA2"/>
    <w:rsid w:val="006C4EB4"/>
    <w:rsid w:val="006C50FA"/>
    <w:rsid w:val="006C5CE2"/>
    <w:rsid w:val="006C6162"/>
    <w:rsid w:val="006C6485"/>
    <w:rsid w:val="006C67B0"/>
    <w:rsid w:val="006C68C7"/>
    <w:rsid w:val="006C696E"/>
    <w:rsid w:val="006C6990"/>
    <w:rsid w:val="006C6D75"/>
    <w:rsid w:val="006C72AF"/>
    <w:rsid w:val="006C73C0"/>
    <w:rsid w:val="006C73C7"/>
    <w:rsid w:val="006C745A"/>
    <w:rsid w:val="006C7591"/>
    <w:rsid w:val="006C76EC"/>
    <w:rsid w:val="006C76F0"/>
    <w:rsid w:val="006C78B8"/>
    <w:rsid w:val="006C7C4B"/>
    <w:rsid w:val="006C7F19"/>
    <w:rsid w:val="006C7FDD"/>
    <w:rsid w:val="006D1302"/>
    <w:rsid w:val="006D1835"/>
    <w:rsid w:val="006D1D3F"/>
    <w:rsid w:val="006D1D88"/>
    <w:rsid w:val="006D2A98"/>
    <w:rsid w:val="006D3AB3"/>
    <w:rsid w:val="006D4CBE"/>
    <w:rsid w:val="006D4F5B"/>
    <w:rsid w:val="006D5221"/>
    <w:rsid w:val="006D54B7"/>
    <w:rsid w:val="006D5B78"/>
    <w:rsid w:val="006D600E"/>
    <w:rsid w:val="006D6171"/>
    <w:rsid w:val="006D66E8"/>
    <w:rsid w:val="006D6A65"/>
    <w:rsid w:val="006D7377"/>
    <w:rsid w:val="006D7697"/>
    <w:rsid w:val="006D7722"/>
    <w:rsid w:val="006D7AAC"/>
    <w:rsid w:val="006D7ABB"/>
    <w:rsid w:val="006E009A"/>
    <w:rsid w:val="006E0247"/>
    <w:rsid w:val="006E04B6"/>
    <w:rsid w:val="006E0A05"/>
    <w:rsid w:val="006E0BCD"/>
    <w:rsid w:val="006E0EF4"/>
    <w:rsid w:val="006E13A3"/>
    <w:rsid w:val="006E14FB"/>
    <w:rsid w:val="006E1565"/>
    <w:rsid w:val="006E182E"/>
    <w:rsid w:val="006E1D53"/>
    <w:rsid w:val="006E2EF2"/>
    <w:rsid w:val="006E3066"/>
    <w:rsid w:val="006E391E"/>
    <w:rsid w:val="006E3CD9"/>
    <w:rsid w:val="006E4192"/>
    <w:rsid w:val="006E4603"/>
    <w:rsid w:val="006E4B9E"/>
    <w:rsid w:val="006E4BB9"/>
    <w:rsid w:val="006E4DE6"/>
    <w:rsid w:val="006E532C"/>
    <w:rsid w:val="006E565D"/>
    <w:rsid w:val="006E584E"/>
    <w:rsid w:val="006E5FC8"/>
    <w:rsid w:val="006E60DB"/>
    <w:rsid w:val="006E62CC"/>
    <w:rsid w:val="006E685B"/>
    <w:rsid w:val="006E772B"/>
    <w:rsid w:val="006E7C31"/>
    <w:rsid w:val="006E7F96"/>
    <w:rsid w:val="006F0014"/>
    <w:rsid w:val="006F0547"/>
    <w:rsid w:val="006F05D7"/>
    <w:rsid w:val="006F0DFB"/>
    <w:rsid w:val="006F0EE8"/>
    <w:rsid w:val="006F1AA3"/>
    <w:rsid w:val="006F2675"/>
    <w:rsid w:val="006F269C"/>
    <w:rsid w:val="006F27C2"/>
    <w:rsid w:val="006F2B90"/>
    <w:rsid w:val="006F31E1"/>
    <w:rsid w:val="006F34F7"/>
    <w:rsid w:val="006F3544"/>
    <w:rsid w:val="006F3B18"/>
    <w:rsid w:val="006F3D09"/>
    <w:rsid w:val="006F3D30"/>
    <w:rsid w:val="006F4183"/>
    <w:rsid w:val="006F49F5"/>
    <w:rsid w:val="006F4A5A"/>
    <w:rsid w:val="006F52AD"/>
    <w:rsid w:val="006F54AB"/>
    <w:rsid w:val="006F5AF0"/>
    <w:rsid w:val="006F5D56"/>
    <w:rsid w:val="006F5F81"/>
    <w:rsid w:val="006F641D"/>
    <w:rsid w:val="006F6AE1"/>
    <w:rsid w:val="006F6DA3"/>
    <w:rsid w:val="006F72E0"/>
    <w:rsid w:val="006F7556"/>
    <w:rsid w:val="006F7D08"/>
    <w:rsid w:val="00700943"/>
    <w:rsid w:val="00700ADB"/>
    <w:rsid w:val="00700BF2"/>
    <w:rsid w:val="00700E00"/>
    <w:rsid w:val="007010A9"/>
    <w:rsid w:val="007018A4"/>
    <w:rsid w:val="00701E90"/>
    <w:rsid w:val="00702C44"/>
    <w:rsid w:val="00702DB5"/>
    <w:rsid w:val="00702EF2"/>
    <w:rsid w:val="00703161"/>
    <w:rsid w:val="00703888"/>
    <w:rsid w:val="00703DD9"/>
    <w:rsid w:val="00703FAC"/>
    <w:rsid w:val="00704165"/>
    <w:rsid w:val="007047AA"/>
    <w:rsid w:val="00704884"/>
    <w:rsid w:val="007049E9"/>
    <w:rsid w:val="00704C71"/>
    <w:rsid w:val="00704E47"/>
    <w:rsid w:val="00704FCA"/>
    <w:rsid w:val="007053D4"/>
    <w:rsid w:val="007055EC"/>
    <w:rsid w:val="00705808"/>
    <w:rsid w:val="00705910"/>
    <w:rsid w:val="007061E2"/>
    <w:rsid w:val="007062DD"/>
    <w:rsid w:val="007063CC"/>
    <w:rsid w:val="0070652E"/>
    <w:rsid w:val="00706534"/>
    <w:rsid w:val="00706691"/>
    <w:rsid w:val="00706FE9"/>
    <w:rsid w:val="007071DE"/>
    <w:rsid w:val="007072C9"/>
    <w:rsid w:val="007073EC"/>
    <w:rsid w:val="007074FD"/>
    <w:rsid w:val="007078CF"/>
    <w:rsid w:val="00707BA1"/>
    <w:rsid w:val="007106F1"/>
    <w:rsid w:val="00710741"/>
    <w:rsid w:val="00710C6B"/>
    <w:rsid w:val="00711867"/>
    <w:rsid w:val="00712873"/>
    <w:rsid w:val="00712C2B"/>
    <w:rsid w:val="00712E32"/>
    <w:rsid w:val="00712EC5"/>
    <w:rsid w:val="007133B1"/>
    <w:rsid w:val="007133FB"/>
    <w:rsid w:val="007135F5"/>
    <w:rsid w:val="00713A4D"/>
    <w:rsid w:val="00713A53"/>
    <w:rsid w:val="00713ED3"/>
    <w:rsid w:val="007143B5"/>
    <w:rsid w:val="00714730"/>
    <w:rsid w:val="00714770"/>
    <w:rsid w:val="00714B52"/>
    <w:rsid w:val="00714B78"/>
    <w:rsid w:val="00714D16"/>
    <w:rsid w:val="00714F76"/>
    <w:rsid w:val="00715177"/>
    <w:rsid w:val="00715403"/>
    <w:rsid w:val="007155EB"/>
    <w:rsid w:val="00715885"/>
    <w:rsid w:val="00715D8C"/>
    <w:rsid w:val="00715FAF"/>
    <w:rsid w:val="00716066"/>
    <w:rsid w:val="00716866"/>
    <w:rsid w:val="00716B89"/>
    <w:rsid w:val="00716DA0"/>
    <w:rsid w:val="00717280"/>
    <w:rsid w:val="00717301"/>
    <w:rsid w:val="007173A9"/>
    <w:rsid w:val="00717B40"/>
    <w:rsid w:val="00720277"/>
    <w:rsid w:val="007205B6"/>
    <w:rsid w:val="0072073F"/>
    <w:rsid w:val="007208AC"/>
    <w:rsid w:val="007209A2"/>
    <w:rsid w:val="00720D7C"/>
    <w:rsid w:val="00721437"/>
    <w:rsid w:val="00721A8A"/>
    <w:rsid w:val="00721ADA"/>
    <w:rsid w:val="00721C7C"/>
    <w:rsid w:val="007226D5"/>
    <w:rsid w:val="007227AC"/>
    <w:rsid w:val="00722928"/>
    <w:rsid w:val="00722A0F"/>
    <w:rsid w:val="00722A95"/>
    <w:rsid w:val="00722B13"/>
    <w:rsid w:val="00722BEB"/>
    <w:rsid w:val="0072317F"/>
    <w:rsid w:val="00723AD2"/>
    <w:rsid w:val="00723AEF"/>
    <w:rsid w:val="00723C79"/>
    <w:rsid w:val="00723E7C"/>
    <w:rsid w:val="00723E94"/>
    <w:rsid w:val="0072436B"/>
    <w:rsid w:val="007244D1"/>
    <w:rsid w:val="00724C84"/>
    <w:rsid w:val="007254D7"/>
    <w:rsid w:val="00725652"/>
    <w:rsid w:val="00725BB6"/>
    <w:rsid w:val="00726535"/>
    <w:rsid w:val="00726E26"/>
    <w:rsid w:val="00726EC0"/>
    <w:rsid w:val="00727144"/>
    <w:rsid w:val="007274FC"/>
    <w:rsid w:val="0072771E"/>
    <w:rsid w:val="00727D3B"/>
    <w:rsid w:val="0073028E"/>
    <w:rsid w:val="0073061E"/>
    <w:rsid w:val="00730661"/>
    <w:rsid w:val="00730B72"/>
    <w:rsid w:val="00730DEB"/>
    <w:rsid w:val="00730F68"/>
    <w:rsid w:val="0073168F"/>
    <w:rsid w:val="007316F7"/>
    <w:rsid w:val="00731793"/>
    <w:rsid w:val="00731AB8"/>
    <w:rsid w:val="00731DEA"/>
    <w:rsid w:val="00731E1F"/>
    <w:rsid w:val="007323C2"/>
    <w:rsid w:val="0073298C"/>
    <w:rsid w:val="00732A1A"/>
    <w:rsid w:val="00732FC7"/>
    <w:rsid w:val="0073315E"/>
    <w:rsid w:val="00733AFD"/>
    <w:rsid w:val="00733F3C"/>
    <w:rsid w:val="0073417D"/>
    <w:rsid w:val="00734C37"/>
    <w:rsid w:val="00734F00"/>
    <w:rsid w:val="00734FE5"/>
    <w:rsid w:val="007350FE"/>
    <w:rsid w:val="00735BA7"/>
    <w:rsid w:val="00735F9E"/>
    <w:rsid w:val="00736278"/>
    <w:rsid w:val="00736482"/>
    <w:rsid w:val="00736D0C"/>
    <w:rsid w:val="00737942"/>
    <w:rsid w:val="00737B5E"/>
    <w:rsid w:val="00737F21"/>
    <w:rsid w:val="00740248"/>
    <w:rsid w:val="00740970"/>
    <w:rsid w:val="00740B6B"/>
    <w:rsid w:val="00740E50"/>
    <w:rsid w:val="007414D0"/>
    <w:rsid w:val="0074210D"/>
    <w:rsid w:val="00742262"/>
    <w:rsid w:val="0074241F"/>
    <w:rsid w:val="007424C2"/>
    <w:rsid w:val="00742AD7"/>
    <w:rsid w:val="00742B7C"/>
    <w:rsid w:val="00742DA8"/>
    <w:rsid w:val="00743024"/>
    <w:rsid w:val="0074383E"/>
    <w:rsid w:val="007438C3"/>
    <w:rsid w:val="007441DE"/>
    <w:rsid w:val="0074480A"/>
    <w:rsid w:val="00744C7C"/>
    <w:rsid w:val="00744CE2"/>
    <w:rsid w:val="00744E1E"/>
    <w:rsid w:val="00744ECE"/>
    <w:rsid w:val="007451EA"/>
    <w:rsid w:val="007452E3"/>
    <w:rsid w:val="0074540F"/>
    <w:rsid w:val="00745542"/>
    <w:rsid w:val="007457E4"/>
    <w:rsid w:val="00745BCD"/>
    <w:rsid w:val="00745C3B"/>
    <w:rsid w:val="007460B7"/>
    <w:rsid w:val="0074623D"/>
    <w:rsid w:val="00746533"/>
    <w:rsid w:val="007467C9"/>
    <w:rsid w:val="007468BA"/>
    <w:rsid w:val="0074752F"/>
    <w:rsid w:val="007478AC"/>
    <w:rsid w:val="00747D48"/>
    <w:rsid w:val="007505B1"/>
    <w:rsid w:val="0075068F"/>
    <w:rsid w:val="00750964"/>
    <w:rsid w:val="00750B0F"/>
    <w:rsid w:val="00750B6C"/>
    <w:rsid w:val="00750CC8"/>
    <w:rsid w:val="00750DFB"/>
    <w:rsid w:val="00751088"/>
    <w:rsid w:val="0075130A"/>
    <w:rsid w:val="007517D5"/>
    <w:rsid w:val="007517E5"/>
    <w:rsid w:val="0075270B"/>
    <w:rsid w:val="00752C52"/>
    <w:rsid w:val="00752D0F"/>
    <w:rsid w:val="00752E10"/>
    <w:rsid w:val="00752E1A"/>
    <w:rsid w:val="00752EB2"/>
    <w:rsid w:val="007530E5"/>
    <w:rsid w:val="007539B7"/>
    <w:rsid w:val="00754038"/>
    <w:rsid w:val="00754662"/>
    <w:rsid w:val="007546AA"/>
    <w:rsid w:val="00754B86"/>
    <w:rsid w:val="00754EB1"/>
    <w:rsid w:val="00754EBB"/>
    <w:rsid w:val="00754F5A"/>
    <w:rsid w:val="00755000"/>
    <w:rsid w:val="00755553"/>
    <w:rsid w:val="00756222"/>
    <w:rsid w:val="007563C3"/>
    <w:rsid w:val="007564E8"/>
    <w:rsid w:val="007570AB"/>
    <w:rsid w:val="007570E6"/>
    <w:rsid w:val="007571D8"/>
    <w:rsid w:val="007578E7"/>
    <w:rsid w:val="007578F2"/>
    <w:rsid w:val="0076036D"/>
    <w:rsid w:val="00760642"/>
    <w:rsid w:val="0076084F"/>
    <w:rsid w:val="007610A1"/>
    <w:rsid w:val="00761334"/>
    <w:rsid w:val="007617A0"/>
    <w:rsid w:val="00761E06"/>
    <w:rsid w:val="00762144"/>
    <w:rsid w:val="007628BD"/>
    <w:rsid w:val="00762BC3"/>
    <w:rsid w:val="00763012"/>
    <w:rsid w:val="0076351A"/>
    <w:rsid w:val="00763BCD"/>
    <w:rsid w:val="00763E7C"/>
    <w:rsid w:val="007644AE"/>
    <w:rsid w:val="00764781"/>
    <w:rsid w:val="00764877"/>
    <w:rsid w:val="0076497F"/>
    <w:rsid w:val="00764B43"/>
    <w:rsid w:val="00764B94"/>
    <w:rsid w:val="00764F05"/>
    <w:rsid w:val="00764F1F"/>
    <w:rsid w:val="00765317"/>
    <w:rsid w:val="00765461"/>
    <w:rsid w:val="00765471"/>
    <w:rsid w:val="0076557B"/>
    <w:rsid w:val="00766212"/>
    <w:rsid w:val="00766485"/>
    <w:rsid w:val="0076759E"/>
    <w:rsid w:val="00767871"/>
    <w:rsid w:val="00767A0E"/>
    <w:rsid w:val="00767C65"/>
    <w:rsid w:val="00767CF3"/>
    <w:rsid w:val="007700C8"/>
    <w:rsid w:val="007701A8"/>
    <w:rsid w:val="007706DD"/>
    <w:rsid w:val="00770B40"/>
    <w:rsid w:val="00770F7D"/>
    <w:rsid w:val="007712C3"/>
    <w:rsid w:val="007718CC"/>
    <w:rsid w:val="00771B0E"/>
    <w:rsid w:val="00771B88"/>
    <w:rsid w:val="00771E90"/>
    <w:rsid w:val="00772345"/>
    <w:rsid w:val="007728E6"/>
    <w:rsid w:val="00772E5C"/>
    <w:rsid w:val="00773129"/>
    <w:rsid w:val="007734D8"/>
    <w:rsid w:val="0077370B"/>
    <w:rsid w:val="0077404B"/>
    <w:rsid w:val="007740BA"/>
    <w:rsid w:val="007741E9"/>
    <w:rsid w:val="007742DF"/>
    <w:rsid w:val="0077443A"/>
    <w:rsid w:val="007746D9"/>
    <w:rsid w:val="00774C35"/>
    <w:rsid w:val="007751D3"/>
    <w:rsid w:val="00775213"/>
    <w:rsid w:val="007753AB"/>
    <w:rsid w:val="007756D3"/>
    <w:rsid w:val="007759B9"/>
    <w:rsid w:val="007759DB"/>
    <w:rsid w:val="00775C83"/>
    <w:rsid w:val="00775E81"/>
    <w:rsid w:val="00775E84"/>
    <w:rsid w:val="00776099"/>
    <w:rsid w:val="007762CB"/>
    <w:rsid w:val="007766F2"/>
    <w:rsid w:val="00776A81"/>
    <w:rsid w:val="00776D20"/>
    <w:rsid w:val="00776F80"/>
    <w:rsid w:val="007772EF"/>
    <w:rsid w:val="00777318"/>
    <w:rsid w:val="00777452"/>
    <w:rsid w:val="0077766C"/>
    <w:rsid w:val="0077773E"/>
    <w:rsid w:val="0077775E"/>
    <w:rsid w:val="0077799B"/>
    <w:rsid w:val="00780A42"/>
    <w:rsid w:val="007811D0"/>
    <w:rsid w:val="007812C5"/>
    <w:rsid w:val="00781A04"/>
    <w:rsid w:val="00781DBB"/>
    <w:rsid w:val="00781E30"/>
    <w:rsid w:val="007820A0"/>
    <w:rsid w:val="00782759"/>
    <w:rsid w:val="007828DF"/>
    <w:rsid w:val="00782F44"/>
    <w:rsid w:val="00783393"/>
    <w:rsid w:val="00783665"/>
    <w:rsid w:val="0078379A"/>
    <w:rsid w:val="00783DC9"/>
    <w:rsid w:val="007841CB"/>
    <w:rsid w:val="00784C10"/>
    <w:rsid w:val="00785346"/>
    <w:rsid w:val="007857AA"/>
    <w:rsid w:val="00785D47"/>
    <w:rsid w:val="00785EBB"/>
    <w:rsid w:val="00786B30"/>
    <w:rsid w:val="00786DE5"/>
    <w:rsid w:val="00786E31"/>
    <w:rsid w:val="0078738F"/>
    <w:rsid w:val="0078750B"/>
    <w:rsid w:val="007878AD"/>
    <w:rsid w:val="00790319"/>
    <w:rsid w:val="00790372"/>
    <w:rsid w:val="007904C5"/>
    <w:rsid w:val="007906EA"/>
    <w:rsid w:val="00790734"/>
    <w:rsid w:val="00790CFF"/>
    <w:rsid w:val="00791044"/>
    <w:rsid w:val="00791070"/>
    <w:rsid w:val="00791E13"/>
    <w:rsid w:val="00791F91"/>
    <w:rsid w:val="007923AB"/>
    <w:rsid w:val="00792952"/>
    <w:rsid w:val="00792FF1"/>
    <w:rsid w:val="00793078"/>
    <w:rsid w:val="0079324E"/>
    <w:rsid w:val="007938CE"/>
    <w:rsid w:val="00793CB0"/>
    <w:rsid w:val="00793D79"/>
    <w:rsid w:val="00794764"/>
    <w:rsid w:val="00794FDB"/>
    <w:rsid w:val="007957E3"/>
    <w:rsid w:val="007957F4"/>
    <w:rsid w:val="00795860"/>
    <w:rsid w:val="00795B8D"/>
    <w:rsid w:val="0079707F"/>
    <w:rsid w:val="00797214"/>
    <w:rsid w:val="00797339"/>
    <w:rsid w:val="0079767C"/>
    <w:rsid w:val="00797C10"/>
    <w:rsid w:val="007A039E"/>
    <w:rsid w:val="007A0856"/>
    <w:rsid w:val="007A0B04"/>
    <w:rsid w:val="007A11ED"/>
    <w:rsid w:val="007A20B1"/>
    <w:rsid w:val="007A28F5"/>
    <w:rsid w:val="007A2FFF"/>
    <w:rsid w:val="007A3273"/>
    <w:rsid w:val="007A34EA"/>
    <w:rsid w:val="007A397F"/>
    <w:rsid w:val="007A3A69"/>
    <w:rsid w:val="007A3ABF"/>
    <w:rsid w:val="007A3CF3"/>
    <w:rsid w:val="007A3F98"/>
    <w:rsid w:val="007A437E"/>
    <w:rsid w:val="007A4937"/>
    <w:rsid w:val="007A5364"/>
    <w:rsid w:val="007A55B4"/>
    <w:rsid w:val="007A6291"/>
    <w:rsid w:val="007A652D"/>
    <w:rsid w:val="007A6865"/>
    <w:rsid w:val="007A6886"/>
    <w:rsid w:val="007A7196"/>
    <w:rsid w:val="007A7360"/>
    <w:rsid w:val="007A7509"/>
    <w:rsid w:val="007A757F"/>
    <w:rsid w:val="007A7BA4"/>
    <w:rsid w:val="007A7D1C"/>
    <w:rsid w:val="007B079E"/>
    <w:rsid w:val="007B09A5"/>
    <w:rsid w:val="007B0B6D"/>
    <w:rsid w:val="007B0B70"/>
    <w:rsid w:val="007B1400"/>
    <w:rsid w:val="007B15EF"/>
    <w:rsid w:val="007B2055"/>
    <w:rsid w:val="007B22D4"/>
    <w:rsid w:val="007B242C"/>
    <w:rsid w:val="007B2742"/>
    <w:rsid w:val="007B2897"/>
    <w:rsid w:val="007B2C6C"/>
    <w:rsid w:val="007B2E4E"/>
    <w:rsid w:val="007B3101"/>
    <w:rsid w:val="007B3B93"/>
    <w:rsid w:val="007B3BEA"/>
    <w:rsid w:val="007B3C7A"/>
    <w:rsid w:val="007B4189"/>
    <w:rsid w:val="007B41C6"/>
    <w:rsid w:val="007B45CB"/>
    <w:rsid w:val="007B45E8"/>
    <w:rsid w:val="007B4927"/>
    <w:rsid w:val="007B4D8D"/>
    <w:rsid w:val="007B50F1"/>
    <w:rsid w:val="007B578D"/>
    <w:rsid w:val="007B5963"/>
    <w:rsid w:val="007B5BC1"/>
    <w:rsid w:val="007B5C77"/>
    <w:rsid w:val="007B5D43"/>
    <w:rsid w:val="007B5FD9"/>
    <w:rsid w:val="007B6744"/>
    <w:rsid w:val="007B6986"/>
    <w:rsid w:val="007B6A9D"/>
    <w:rsid w:val="007B6AFD"/>
    <w:rsid w:val="007B6B27"/>
    <w:rsid w:val="007B6DF4"/>
    <w:rsid w:val="007B74AB"/>
    <w:rsid w:val="007B76D3"/>
    <w:rsid w:val="007C0325"/>
    <w:rsid w:val="007C060A"/>
    <w:rsid w:val="007C1436"/>
    <w:rsid w:val="007C15E8"/>
    <w:rsid w:val="007C16DB"/>
    <w:rsid w:val="007C1BD9"/>
    <w:rsid w:val="007C20D8"/>
    <w:rsid w:val="007C24F0"/>
    <w:rsid w:val="007C263D"/>
    <w:rsid w:val="007C294D"/>
    <w:rsid w:val="007C2B9F"/>
    <w:rsid w:val="007C2E3C"/>
    <w:rsid w:val="007C2F73"/>
    <w:rsid w:val="007C2F99"/>
    <w:rsid w:val="007C3334"/>
    <w:rsid w:val="007C3494"/>
    <w:rsid w:val="007C35D0"/>
    <w:rsid w:val="007C386C"/>
    <w:rsid w:val="007C3C3C"/>
    <w:rsid w:val="007C42DA"/>
    <w:rsid w:val="007C446E"/>
    <w:rsid w:val="007C49EA"/>
    <w:rsid w:val="007C4CA5"/>
    <w:rsid w:val="007C5690"/>
    <w:rsid w:val="007C5890"/>
    <w:rsid w:val="007C5AB7"/>
    <w:rsid w:val="007C6171"/>
    <w:rsid w:val="007C62C0"/>
    <w:rsid w:val="007C677A"/>
    <w:rsid w:val="007C73FA"/>
    <w:rsid w:val="007C75C0"/>
    <w:rsid w:val="007C7909"/>
    <w:rsid w:val="007C7A72"/>
    <w:rsid w:val="007C7DD0"/>
    <w:rsid w:val="007C7F15"/>
    <w:rsid w:val="007D035D"/>
    <w:rsid w:val="007D0A63"/>
    <w:rsid w:val="007D11E3"/>
    <w:rsid w:val="007D12B6"/>
    <w:rsid w:val="007D13A3"/>
    <w:rsid w:val="007D15A6"/>
    <w:rsid w:val="007D1B03"/>
    <w:rsid w:val="007D1D41"/>
    <w:rsid w:val="007D2038"/>
    <w:rsid w:val="007D288B"/>
    <w:rsid w:val="007D3029"/>
    <w:rsid w:val="007D3454"/>
    <w:rsid w:val="007D36D4"/>
    <w:rsid w:val="007D3A18"/>
    <w:rsid w:val="007D4433"/>
    <w:rsid w:val="007D4689"/>
    <w:rsid w:val="007D50EE"/>
    <w:rsid w:val="007D575F"/>
    <w:rsid w:val="007D57E0"/>
    <w:rsid w:val="007D5AA4"/>
    <w:rsid w:val="007D5B5F"/>
    <w:rsid w:val="007D5E14"/>
    <w:rsid w:val="007D6AE1"/>
    <w:rsid w:val="007D6AFB"/>
    <w:rsid w:val="007D6D29"/>
    <w:rsid w:val="007D70CB"/>
    <w:rsid w:val="007D7364"/>
    <w:rsid w:val="007D7765"/>
    <w:rsid w:val="007D77F1"/>
    <w:rsid w:val="007D7E6E"/>
    <w:rsid w:val="007E0FB5"/>
    <w:rsid w:val="007E1059"/>
    <w:rsid w:val="007E109B"/>
    <w:rsid w:val="007E1AF3"/>
    <w:rsid w:val="007E2747"/>
    <w:rsid w:val="007E2AB2"/>
    <w:rsid w:val="007E2D54"/>
    <w:rsid w:val="007E41D9"/>
    <w:rsid w:val="007E4339"/>
    <w:rsid w:val="007E4557"/>
    <w:rsid w:val="007E4F45"/>
    <w:rsid w:val="007E53DB"/>
    <w:rsid w:val="007E5607"/>
    <w:rsid w:val="007E5ADB"/>
    <w:rsid w:val="007E5CAC"/>
    <w:rsid w:val="007E5EDA"/>
    <w:rsid w:val="007E6032"/>
    <w:rsid w:val="007E668F"/>
    <w:rsid w:val="007E67D1"/>
    <w:rsid w:val="007E6B20"/>
    <w:rsid w:val="007E6CA8"/>
    <w:rsid w:val="007E6D71"/>
    <w:rsid w:val="007E6ED7"/>
    <w:rsid w:val="007E76B7"/>
    <w:rsid w:val="007E7805"/>
    <w:rsid w:val="007E78B5"/>
    <w:rsid w:val="007E791F"/>
    <w:rsid w:val="007E7970"/>
    <w:rsid w:val="007E79CE"/>
    <w:rsid w:val="007F008C"/>
    <w:rsid w:val="007F028F"/>
    <w:rsid w:val="007F02F6"/>
    <w:rsid w:val="007F05A1"/>
    <w:rsid w:val="007F0BA0"/>
    <w:rsid w:val="007F0D68"/>
    <w:rsid w:val="007F0E80"/>
    <w:rsid w:val="007F0FC1"/>
    <w:rsid w:val="007F1456"/>
    <w:rsid w:val="007F14D5"/>
    <w:rsid w:val="007F179A"/>
    <w:rsid w:val="007F1AD0"/>
    <w:rsid w:val="007F1D7A"/>
    <w:rsid w:val="007F215F"/>
    <w:rsid w:val="007F2659"/>
    <w:rsid w:val="007F2C56"/>
    <w:rsid w:val="007F2EE6"/>
    <w:rsid w:val="007F3912"/>
    <w:rsid w:val="007F395E"/>
    <w:rsid w:val="007F398C"/>
    <w:rsid w:val="007F3AE2"/>
    <w:rsid w:val="007F3DC4"/>
    <w:rsid w:val="007F3F0C"/>
    <w:rsid w:val="007F42FB"/>
    <w:rsid w:val="007F4549"/>
    <w:rsid w:val="007F4E22"/>
    <w:rsid w:val="007F5507"/>
    <w:rsid w:val="007F57C3"/>
    <w:rsid w:val="007F588A"/>
    <w:rsid w:val="007F59DA"/>
    <w:rsid w:val="007F5CD5"/>
    <w:rsid w:val="007F5D2B"/>
    <w:rsid w:val="007F6109"/>
    <w:rsid w:val="007F61E9"/>
    <w:rsid w:val="007F637C"/>
    <w:rsid w:val="007F650D"/>
    <w:rsid w:val="007F65B1"/>
    <w:rsid w:val="007F65D1"/>
    <w:rsid w:val="007F6A4B"/>
    <w:rsid w:val="007F6B47"/>
    <w:rsid w:val="007F6F25"/>
    <w:rsid w:val="007F747C"/>
    <w:rsid w:val="007F7674"/>
    <w:rsid w:val="007F772A"/>
    <w:rsid w:val="007F7A34"/>
    <w:rsid w:val="008004D5"/>
    <w:rsid w:val="0080065C"/>
    <w:rsid w:val="00800D41"/>
    <w:rsid w:val="00800DCF"/>
    <w:rsid w:val="00800E7C"/>
    <w:rsid w:val="008017E7"/>
    <w:rsid w:val="00801896"/>
    <w:rsid w:val="0080195D"/>
    <w:rsid w:val="00803177"/>
    <w:rsid w:val="008037B6"/>
    <w:rsid w:val="00803837"/>
    <w:rsid w:val="00803865"/>
    <w:rsid w:val="00803A31"/>
    <w:rsid w:val="00804126"/>
    <w:rsid w:val="008042F0"/>
    <w:rsid w:val="008046FD"/>
    <w:rsid w:val="008047CE"/>
    <w:rsid w:val="008048C4"/>
    <w:rsid w:val="00804953"/>
    <w:rsid w:val="0080498D"/>
    <w:rsid w:val="00804C25"/>
    <w:rsid w:val="00804E18"/>
    <w:rsid w:val="00804FC6"/>
    <w:rsid w:val="008051FD"/>
    <w:rsid w:val="00805885"/>
    <w:rsid w:val="00805DAE"/>
    <w:rsid w:val="0080655F"/>
    <w:rsid w:val="0080680B"/>
    <w:rsid w:val="00806B8E"/>
    <w:rsid w:val="0080713B"/>
    <w:rsid w:val="00807200"/>
    <w:rsid w:val="0080726A"/>
    <w:rsid w:val="00807299"/>
    <w:rsid w:val="00807A35"/>
    <w:rsid w:val="00807B66"/>
    <w:rsid w:val="00807CB1"/>
    <w:rsid w:val="00807F11"/>
    <w:rsid w:val="008102A9"/>
    <w:rsid w:val="0081088E"/>
    <w:rsid w:val="00810BB5"/>
    <w:rsid w:val="00810BF1"/>
    <w:rsid w:val="00810CCA"/>
    <w:rsid w:val="00811075"/>
    <w:rsid w:val="008110ED"/>
    <w:rsid w:val="00811241"/>
    <w:rsid w:val="0081149A"/>
    <w:rsid w:val="0081155C"/>
    <w:rsid w:val="008116CA"/>
    <w:rsid w:val="008117AD"/>
    <w:rsid w:val="008121C5"/>
    <w:rsid w:val="008125C1"/>
    <w:rsid w:val="00813335"/>
    <w:rsid w:val="0081370C"/>
    <w:rsid w:val="00813D69"/>
    <w:rsid w:val="00813F90"/>
    <w:rsid w:val="0081446B"/>
    <w:rsid w:val="00814B77"/>
    <w:rsid w:val="00814C73"/>
    <w:rsid w:val="0081537C"/>
    <w:rsid w:val="00815562"/>
    <w:rsid w:val="008157F8"/>
    <w:rsid w:val="008158BE"/>
    <w:rsid w:val="00815A9E"/>
    <w:rsid w:val="008160DA"/>
    <w:rsid w:val="008163E8"/>
    <w:rsid w:val="00816678"/>
    <w:rsid w:val="008166FE"/>
    <w:rsid w:val="00816871"/>
    <w:rsid w:val="0081699B"/>
    <w:rsid w:val="00817944"/>
    <w:rsid w:val="00817FDE"/>
    <w:rsid w:val="0082010A"/>
    <w:rsid w:val="00820B94"/>
    <w:rsid w:val="008215EE"/>
    <w:rsid w:val="0082175C"/>
    <w:rsid w:val="00821EE5"/>
    <w:rsid w:val="00822665"/>
    <w:rsid w:val="00822754"/>
    <w:rsid w:val="008229E2"/>
    <w:rsid w:val="00822D49"/>
    <w:rsid w:val="00822F71"/>
    <w:rsid w:val="008236FE"/>
    <w:rsid w:val="00823B6B"/>
    <w:rsid w:val="00823BBB"/>
    <w:rsid w:val="00824114"/>
    <w:rsid w:val="008248CF"/>
    <w:rsid w:val="00824FA8"/>
    <w:rsid w:val="008258DA"/>
    <w:rsid w:val="00825929"/>
    <w:rsid w:val="008263D1"/>
    <w:rsid w:val="00826E88"/>
    <w:rsid w:val="00827140"/>
    <w:rsid w:val="008275AE"/>
    <w:rsid w:val="008276B4"/>
    <w:rsid w:val="00827BE9"/>
    <w:rsid w:val="00827BF6"/>
    <w:rsid w:val="00830003"/>
    <w:rsid w:val="0083046F"/>
    <w:rsid w:val="00830641"/>
    <w:rsid w:val="00830780"/>
    <w:rsid w:val="00830B1F"/>
    <w:rsid w:val="00831136"/>
    <w:rsid w:val="00831759"/>
    <w:rsid w:val="008319E7"/>
    <w:rsid w:val="00831B71"/>
    <w:rsid w:val="00831DC1"/>
    <w:rsid w:val="008321C2"/>
    <w:rsid w:val="00832741"/>
    <w:rsid w:val="0083282D"/>
    <w:rsid w:val="00832EA5"/>
    <w:rsid w:val="00833998"/>
    <w:rsid w:val="00833FC3"/>
    <w:rsid w:val="008344E6"/>
    <w:rsid w:val="008347F9"/>
    <w:rsid w:val="00834CA6"/>
    <w:rsid w:val="00834FA6"/>
    <w:rsid w:val="00835238"/>
    <w:rsid w:val="00835B35"/>
    <w:rsid w:val="008360C5"/>
    <w:rsid w:val="0083686A"/>
    <w:rsid w:val="00836D2F"/>
    <w:rsid w:val="00837034"/>
    <w:rsid w:val="00837039"/>
    <w:rsid w:val="008371DA"/>
    <w:rsid w:val="00837401"/>
    <w:rsid w:val="00837460"/>
    <w:rsid w:val="00837878"/>
    <w:rsid w:val="008379C2"/>
    <w:rsid w:val="00837C2E"/>
    <w:rsid w:val="00840063"/>
    <w:rsid w:val="008404BC"/>
    <w:rsid w:val="008405F6"/>
    <w:rsid w:val="008408EE"/>
    <w:rsid w:val="00840B52"/>
    <w:rsid w:val="00840C3C"/>
    <w:rsid w:val="0084118C"/>
    <w:rsid w:val="008413A1"/>
    <w:rsid w:val="00841696"/>
    <w:rsid w:val="008419A5"/>
    <w:rsid w:val="00841A03"/>
    <w:rsid w:val="00841A2C"/>
    <w:rsid w:val="00841AC9"/>
    <w:rsid w:val="0084205C"/>
    <w:rsid w:val="00842143"/>
    <w:rsid w:val="00843259"/>
    <w:rsid w:val="008434E2"/>
    <w:rsid w:val="0084353B"/>
    <w:rsid w:val="0084364E"/>
    <w:rsid w:val="00843757"/>
    <w:rsid w:val="0084386E"/>
    <w:rsid w:val="00843C49"/>
    <w:rsid w:val="00844389"/>
    <w:rsid w:val="00844ED9"/>
    <w:rsid w:val="00845324"/>
    <w:rsid w:val="00845E33"/>
    <w:rsid w:val="0084655B"/>
    <w:rsid w:val="00846662"/>
    <w:rsid w:val="0084704A"/>
    <w:rsid w:val="00847285"/>
    <w:rsid w:val="0084775D"/>
    <w:rsid w:val="00850B6A"/>
    <w:rsid w:val="00850BFE"/>
    <w:rsid w:val="00850F41"/>
    <w:rsid w:val="0085102E"/>
    <w:rsid w:val="00851C11"/>
    <w:rsid w:val="00852247"/>
    <w:rsid w:val="008526AE"/>
    <w:rsid w:val="008527FD"/>
    <w:rsid w:val="00852CA8"/>
    <w:rsid w:val="00852CD5"/>
    <w:rsid w:val="008543AA"/>
    <w:rsid w:val="008544C6"/>
    <w:rsid w:val="008553E0"/>
    <w:rsid w:val="00855A94"/>
    <w:rsid w:val="00856C63"/>
    <w:rsid w:val="00856FC4"/>
    <w:rsid w:val="00857455"/>
    <w:rsid w:val="0086018F"/>
    <w:rsid w:val="008603A6"/>
    <w:rsid w:val="008606D0"/>
    <w:rsid w:val="00860782"/>
    <w:rsid w:val="0086142E"/>
    <w:rsid w:val="00861777"/>
    <w:rsid w:val="00861960"/>
    <w:rsid w:val="00861F5D"/>
    <w:rsid w:val="00862651"/>
    <w:rsid w:val="00862991"/>
    <w:rsid w:val="00862995"/>
    <w:rsid w:val="00863225"/>
    <w:rsid w:val="0086323E"/>
    <w:rsid w:val="008632F1"/>
    <w:rsid w:val="008634F0"/>
    <w:rsid w:val="008635A8"/>
    <w:rsid w:val="0086402B"/>
    <w:rsid w:val="00864D80"/>
    <w:rsid w:val="00864DBB"/>
    <w:rsid w:val="00865261"/>
    <w:rsid w:val="008656A9"/>
    <w:rsid w:val="00865B71"/>
    <w:rsid w:val="008666CB"/>
    <w:rsid w:val="00866734"/>
    <w:rsid w:val="0086686E"/>
    <w:rsid w:val="008668A5"/>
    <w:rsid w:val="0086699B"/>
    <w:rsid w:val="00866DF9"/>
    <w:rsid w:val="00866E00"/>
    <w:rsid w:val="00866E0D"/>
    <w:rsid w:val="00866F16"/>
    <w:rsid w:val="008673B9"/>
    <w:rsid w:val="008677CB"/>
    <w:rsid w:val="00867808"/>
    <w:rsid w:val="00867BAD"/>
    <w:rsid w:val="008700E4"/>
    <w:rsid w:val="00870986"/>
    <w:rsid w:val="00870AD8"/>
    <w:rsid w:val="00870B19"/>
    <w:rsid w:val="00870FDD"/>
    <w:rsid w:val="00871042"/>
    <w:rsid w:val="0087121E"/>
    <w:rsid w:val="00871721"/>
    <w:rsid w:val="0087236D"/>
    <w:rsid w:val="0087239A"/>
    <w:rsid w:val="00872E09"/>
    <w:rsid w:val="00873636"/>
    <w:rsid w:val="00874059"/>
    <w:rsid w:val="008745EF"/>
    <w:rsid w:val="00875356"/>
    <w:rsid w:val="00875461"/>
    <w:rsid w:val="0087547B"/>
    <w:rsid w:val="00875564"/>
    <w:rsid w:val="00875565"/>
    <w:rsid w:val="00875CB6"/>
    <w:rsid w:val="00875E20"/>
    <w:rsid w:val="00875F2C"/>
    <w:rsid w:val="00875FED"/>
    <w:rsid w:val="00876365"/>
    <w:rsid w:val="008763CE"/>
    <w:rsid w:val="008763D9"/>
    <w:rsid w:val="00876A0F"/>
    <w:rsid w:val="00877158"/>
    <w:rsid w:val="00877492"/>
    <w:rsid w:val="0087763F"/>
    <w:rsid w:val="00877797"/>
    <w:rsid w:val="00877AC8"/>
    <w:rsid w:val="0088046E"/>
    <w:rsid w:val="0088097E"/>
    <w:rsid w:val="00880B47"/>
    <w:rsid w:val="00881A38"/>
    <w:rsid w:val="00881ED4"/>
    <w:rsid w:val="00882200"/>
    <w:rsid w:val="00882895"/>
    <w:rsid w:val="008831D0"/>
    <w:rsid w:val="0088322E"/>
    <w:rsid w:val="00883260"/>
    <w:rsid w:val="0088366B"/>
    <w:rsid w:val="008841CD"/>
    <w:rsid w:val="0088452C"/>
    <w:rsid w:val="0088465B"/>
    <w:rsid w:val="00884744"/>
    <w:rsid w:val="00884BA4"/>
    <w:rsid w:val="00884DFB"/>
    <w:rsid w:val="008850E9"/>
    <w:rsid w:val="008851C1"/>
    <w:rsid w:val="00885631"/>
    <w:rsid w:val="00885802"/>
    <w:rsid w:val="00885947"/>
    <w:rsid w:val="00885F29"/>
    <w:rsid w:val="00885F94"/>
    <w:rsid w:val="0088675F"/>
    <w:rsid w:val="00886ABD"/>
    <w:rsid w:val="00886D3C"/>
    <w:rsid w:val="008873E5"/>
    <w:rsid w:val="008874CB"/>
    <w:rsid w:val="008876D1"/>
    <w:rsid w:val="008877D2"/>
    <w:rsid w:val="008900EA"/>
    <w:rsid w:val="008901E9"/>
    <w:rsid w:val="00890326"/>
    <w:rsid w:val="00890532"/>
    <w:rsid w:val="00890991"/>
    <w:rsid w:val="00891338"/>
    <w:rsid w:val="0089137E"/>
    <w:rsid w:val="008913DA"/>
    <w:rsid w:val="0089176D"/>
    <w:rsid w:val="008920DC"/>
    <w:rsid w:val="00892160"/>
    <w:rsid w:val="00892194"/>
    <w:rsid w:val="008922FA"/>
    <w:rsid w:val="00892EF0"/>
    <w:rsid w:val="0089376D"/>
    <w:rsid w:val="00893945"/>
    <w:rsid w:val="00893980"/>
    <w:rsid w:val="008939AF"/>
    <w:rsid w:val="00893AB2"/>
    <w:rsid w:val="00893B2C"/>
    <w:rsid w:val="00894173"/>
    <w:rsid w:val="008942D3"/>
    <w:rsid w:val="008944F3"/>
    <w:rsid w:val="00894647"/>
    <w:rsid w:val="008948D3"/>
    <w:rsid w:val="00894979"/>
    <w:rsid w:val="008955B3"/>
    <w:rsid w:val="00895FCD"/>
    <w:rsid w:val="0089606F"/>
    <w:rsid w:val="00896911"/>
    <w:rsid w:val="00896C99"/>
    <w:rsid w:val="0089713C"/>
    <w:rsid w:val="00897248"/>
    <w:rsid w:val="0089778E"/>
    <w:rsid w:val="00897B0C"/>
    <w:rsid w:val="008A0154"/>
    <w:rsid w:val="008A0428"/>
    <w:rsid w:val="008A0BDD"/>
    <w:rsid w:val="008A15A4"/>
    <w:rsid w:val="008A1A14"/>
    <w:rsid w:val="008A1B7C"/>
    <w:rsid w:val="008A1F24"/>
    <w:rsid w:val="008A1F3D"/>
    <w:rsid w:val="008A23BE"/>
    <w:rsid w:val="008A2525"/>
    <w:rsid w:val="008A3819"/>
    <w:rsid w:val="008A3ECA"/>
    <w:rsid w:val="008A4537"/>
    <w:rsid w:val="008A47EA"/>
    <w:rsid w:val="008A4B5F"/>
    <w:rsid w:val="008A4C67"/>
    <w:rsid w:val="008A4F59"/>
    <w:rsid w:val="008A51E8"/>
    <w:rsid w:val="008A5336"/>
    <w:rsid w:val="008A556E"/>
    <w:rsid w:val="008A6008"/>
    <w:rsid w:val="008A6122"/>
    <w:rsid w:val="008A6D24"/>
    <w:rsid w:val="008A701C"/>
    <w:rsid w:val="008A72BF"/>
    <w:rsid w:val="008A7306"/>
    <w:rsid w:val="008A7603"/>
    <w:rsid w:val="008A7C96"/>
    <w:rsid w:val="008B0B10"/>
    <w:rsid w:val="008B0FD7"/>
    <w:rsid w:val="008B1022"/>
    <w:rsid w:val="008B1843"/>
    <w:rsid w:val="008B19BC"/>
    <w:rsid w:val="008B205C"/>
    <w:rsid w:val="008B248D"/>
    <w:rsid w:val="008B257B"/>
    <w:rsid w:val="008B267D"/>
    <w:rsid w:val="008B2FCD"/>
    <w:rsid w:val="008B3172"/>
    <w:rsid w:val="008B32D4"/>
    <w:rsid w:val="008B32FB"/>
    <w:rsid w:val="008B341A"/>
    <w:rsid w:val="008B3428"/>
    <w:rsid w:val="008B3963"/>
    <w:rsid w:val="008B3A45"/>
    <w:rsid w:val="008B3DE4"/>
    <w:rsid w:val="008B4147"/>
    <w:rsid w:val="008B4EAF"/>
    <w:rsid w:val="008B4F7D"/>
    <w:rsid w:val="008B61BC"/>
    <w:rsid w:val="008B62D6"/>
    <w:rsid w:val="008B6A16"/>
    <w:rsid w:val="008B6AA2"/>
    <w:rsid w:val="008B6B02"/>
    <w:rsid w:val="008B7609"/>
    <w:rsid w:val="008B782D"/>
    <w:rsid w:val="008B79CB"/>
    <w:rsid w:val="008B7AB0"/>
    <w:rsid w:val="008C00F0"/>
    <w:rsid w:val="008C01E6"/>
    <w:rsid w:val="008C035F"/>
    <w:rsid w:val="008C0AD8"/>
    <w:rsid w:val="008C0BD1"/>
    <w:rsid w:val="008C0D6A"/>
    <w:rsid w:val="008C0DB3"/>
    <w:rsid w:val="008C0DB9"/>
    <w:rsid w:val="008C13AA"/>
    <w:rsid w:val="008C1643"/>
    <w:rsid w:val="008C1881"/>
    <w:rsid w:val="008C1AFE"/>
    <w:rsid w:val="008C1C07"/>
    <w:rsid w:val="008C20B7"/>
    <w:rsid w:val="008C285E"/>
    <w:rsid w:val="008C2D75"/>
    <w:rsid w:val="008C3211"/>
    <w:rsid w:val="008C3AB6"/>
    <w:rsid w:val="008C3D91"/>
    <w:rsid w:val="008C3F35"/>
    <w:rsid w:val="008C4260"/>
    <w:rsid w:val="008C4B07"/>
    <w:rsid w:val="008C50CE"/>
    <w:rsid w:val="008C54C4"/>
    <w:rsid w:val="008C55E8"/>
    <w:rsid w:val="008C5FC1"/>
    <w:rsid w:val="008C6354"/>
    <w:rsid w:val="008C6D13"/>
    <w:rsid w:val="008C6D61"/>
    <w:rsid w:val="008C704A"/>
    <w:rsid w:val="008C7108"/>
    <w:rsid w:val="008C749E"/>
    <w:rsid w:val="008C7604"/>
    <w:rsid w:val="008C7658"/>
    <w:rsid w:val="008C7FFE"/>
    <w:rsid w:val="008D0379"/>
    <w:rsid w:val="008D0EE5"/>
    <w:rsid w:val="008D12C0"/>
    <w:rsid w:val="008D135F"/>
    <w:rsid w:val="008D19E3"/>
    <w:rsid w:val="008D1A99"/>
    <w:rsid w:val="008D1CFB"/>
    <w:rsid w:val="008D1D40"/>
    <w:rsid w:val="008D2079"/>
    <w:rsid w:val="008D207F"/>
    <w:rsid w:val="008D2301"/>
    <w:rsid w:val="008D276F"/>
    <w:rsid w:val="008D2879"/>
    <w:rsid w:val="008D28C7"/>
    <w:rsid w:val="008D2B78"/>
    <w:rsid w:val="008D30C2"/>
    <w:rsid w:val="008D38E4"/>
    <w:rsid w:val="008D3BAE"/>
    <w:rsid w:val="008D3C1C"/>
    <w:rsid w:val="008D3F00"/>
    <w:rsid w:val="008D44E3"/>
    <w:rsid w:val="008D4D7B"/>
    <w:rsid w:val="008D54EE"/>
    <w:rsid w:val="008D5A81"/>
    <w:rsid w:val="008D5AB8"/>
    <w:rsid w:val="008D5D1F"/>
    <w:rsid w:val="008D5FE0"/>
    <w:rsid w:val="008D613A"/>
    <w:rsid w:val="008D6D71"/>
    <w:rsid w:val="008D7176"/>
    <w:rsid w:val="008D7286"/>
    <w:rsid w:val="008D734E"/>
    <w:rsid w:val="008D78EA"/>
    <w:rsid w:val="008E0212"/>
    <w:rsid w:val="008E0233"/>
    <w:rsid w:val="008E0A5C"/>
    <w:rsid w:val="008E0CF3"/>
    <w:rsid w:val="008E0F06"/>
    <w:rsid w:val="008E1AC0"/>
    <w:rsid w:val="008E1BB9"/>
    <w:rsid w:val="008E1F37"/>
    <w:rsid w:val="008E2911"/>
    <w:rsid w:val="008E298F"/>
    <w:rsid w:val="008E2A6A"/>
    <w:rsid w:val="008E2C02"/>
    <w:rsid w:val="008E333F"/>
    <w:rsid w:val="008E3C0C"/>
    <w:rsid w:val="008E4558"/>
    <w:rsid w:val="008E486B"/>
    <w:rsid w:val="008E5669"/>
    <w:rsid w:val="008E5BE7"/>
    <w:rsid w:val="008E5ECC"/>
    <w:rsid w:val="008E6077"/>
    <w:rsid w:val="008E6473"/>
    <w:rsid w:val="008E64DD"/>
    <w:rsid w:val="008E7044"/>
    <w:rsid w:val="008E796C"/>
    <w:rsid w:val="008E79AB"/>
    <w:rsid w:val="008E7A42"/>
    <w:rsid w:val="008E7B5E"/>
    <w:rsid w:val="008E7D20"/>
    <w:rsid w:val="008E7E12"/>
    <w:rsid w:val="008E7F0D"/>
    <w:rsid w:val="008F0ED5"/>
    <w:rsid w:val="008F18BF"/>
    <w:rsid w:val="008F1980"/>
    <w:rsid w:val="008F22C5"/>
    <w:rsid w:val="008F2510"/>
    <w:rsid w:val="008F2A62"/>
    <w:rsid w:val="008F2B95"/>
    <w:rsid w:val="008F2CC8"/>
    <w:rsid w:val="008F2D2D"/>
    <w:rsid w:val="008F2E53"/>
    <w:rsid w:val="008F3589"/>
    <w:rsid w:val="008F3633"/>
    <w:rsid w:val="008F3B7E"/>
    <w:rsid w:val="008F3EA3"/>
    <w:rsid w:val="008F404D"/>
    <w:rsid w:val="008F42BA"/>
    <w:rsid w:val="008F42CD"/>
    <w:rsid w:val="008F47DF"/>
    <w:rsid w:val="008F499E"/>
    <w:rsid w:val="008F4AB1"/>
    <w:rsid w:val="008F5191"/>
    <w:rsid w:val="008F5351"/>
    <w:rsid w:val="008F53D8"/>
    <w:rsid w:val="008F5D64"/>
    <w:rsid w:val="008F5EF4"/>
    <w:rsid w:val="008F5F89"/>
    <w:rsid w:val="008F6000"/>
    <w:rsid w:val="008F6199"/>
    <w:rsid w:val="008F629E"/>
    <w:rsid w:val="008F6DCE"/>
    <w:rsid w:val="008F6DD3"/>
    <w:rsid w:val="008F7155"/>
    <w:rsid w:val="008F75E0"/>
    <w:rsid w:val="009002CA"/>
    <w:rsid w:val="0090052D"/>
    <w:rsid w:val="00900CDC"/>
    <w:rsid w:val="00901043"/>
    <w:rsid w:val="00901139"/>
    <w:rsid w:val="009016E6"/>
    <w:rsid w:val="00901C49"/>
    <w:rsid w:val="00901EAD"/>
    <w:rsid w:val="009028CF"/>
    <w:rsid w:val="00902D17"/>
    <w:rsid w:val="00902EF7"/>
    <w:rsid w:val="009036C3"/>
    <w:rsid w:val="0090403F"/>
    <w:rsid w:val="00904437"/>
    <w:rsid w:val="00904A0D"/>
    <w:rsid w:val="00904FEF"/>
    <w:rsid w:val="009056B9"/>
    <w:rsid w:val="00905858"/>
    <w:rsid w:val="00905B64"/>
    <w:rsid w:val="00906056"/>
    <w:rsid w:val="00906A7B"/>
    <w:rsid w:val="00906C23"/>
    <w:rsid w:val="00907355"/>
    <w:rsid w:val="0091054D"/>
    <w:rsid w:val="0091057D"/>
    <w:rsid w:val="009113B0"/>
    <w:rsid w:val="00911B39"/>
    <w:rsid w:val="00911C47"/>
    <w:rsid w:val="00911E05"/>
    <w:rsid w:val="00912953"/>
    <w:rsid w:val="0091298A"/>
    <w:rsid w:val="009129BB"/>
    <w:rsid w:val="00912F29"/>
    <w:rsid w:val="009131CA"/>
    <w:rsid w:val="0091325A"/>
    <w:rsid w:val="0091325F"/>
    <w:rsid w:val="009135C2"/>
    <w:rsid w:val="00913686"/>
    <w:rsid w:val="00913D9E"/>
    <w:rsid w:val="009140C6"/>
    <w:rsid w:val="009141DF"/>
    <w:rsid w:val="009144BD"/>
    <w:rsid w:val="00914672"/>
    <w:rsid w:val="009146A2"/>
    <w:rsid w:val="009149F1"/>
    <w:rsid w:val="00914A58"/>
    <w:rsid w:val="00914D45"/>
    <w:rsid w:val="0091557D"/>
    <w:rsid w:val="00915883"/>
    <w:rsid w:val="0091593B"/>
    <w:rsid w:val="00915A30"/>
    <w:rsid w:val="00915BDA"/>
    <w:rsid w:val="009160A9"/>
    <w:rsid w:val="00916166"/>
    <w:rsid w:val="00917261"/>
    <w:rsid w:val="009174B6"/>
    <w:rsid w:val="0091789D"/>
    <w:rsid w:val="009201C5"/>
    <w:rsid w:val="00920280"/>
    <w:rsid w:val="009210E6"/>
    <w:rsid w:val="00921106"/>
    <w:rsid w:val="009214D5"/>
    <w:rsid w:val="009219CC"/>
    <w:rsid w:val="00921C14"/>
    <w:rsid w:val="0092302E"/>
    <w:rsid w:val="00923E34"/>
    <w:rsid w:val="009243F7"/>
    <w:rsid w:val="0092441A"/>
    <w:rsid w:val="00924AFC"/>
    <w:rsid w:val="00924BEE"/>
    <w:rsid w:val="00924DE3"/>
    <w:rsid w:val="00925564"/>
    <w:rsid w:val="009256DC"/>
    <w:rsid w:val="00925975"/>
    <w:rsid w:val="00925E6C"/>
    <w:rsid w:val="00926002"/>
    <w:rsid w:val="00927725"/>
    <w:rsid w:val="00927AFF"/>
    <w:rsid w:val="00927D8D"/>
    <w:rsid w:val="00927E94"/>
    <w:rsid w:val="00931124"/>
    <w:rsid w:val="009317BD"/>
    <w:rsid w:val="00931A5C"/>
    <w:rsid w:val="00931DD7"/>
    <w:rsid w:val="00931F9E"/>
    <w:rsid w:val="00932706"/>
    <w:rsid w:val="00932BE1"/>
    <w:rsid w:val="00933165"/>
    <w:rsid w:val="009335AA"/>
    <w:rsid w:val="009337BE"/>
    <w:rsid w:val="0093403D"/>
    <w:rsid w:val="0093428C"/>
    <w:rsid w:val="00934449"/>
    <w:rsid w:val="00934E1F"/>
    <w:rsid w:val="009352C6"/>
    <w:rsid w:val="0093598E"/>
    <w:rsid w:val="00935B43"/>
    <w:rsid w:val="00935DF7"/>
    <w:rsid w:val="00936724"/>
    <w:rsid w:val="00937521"/>
    <w:rsid w:val="0093789D"/>
    <w:rsid w:val="00937BE1"/>
    <w:rsid w:val="009409C1"/>
    <w:rsid w:val="00940C80"/>
    <w:rsid w:val="00941330"/>
    <w:rsid w:val="00941642"/>
    <w:rsid w:val="00942011"/>
    <w:rsid w:val="00942E7C"/>
    <w:rsid w:val="00942F1F"/>
    <w:rsid w:val="0094335A"/>
    <w:rsid w:val="0094407F"/>
    <w:rsid w:val="00944C5F"/>
    <w:rsid w:val="00945574"/>
    <w:rsid w:val="009455AE"/>
    <w:rsid w:val="009458EF"/>
    <w:rsid w:val="0094610D"/>
    <w:rsid w:val="009465C2"/>
    <w:rsid w:val="0094676F"/>
    <w:rsid w:val="00946D93"/>
    <w:rsid w:val="00946F95"/>
    <w:rsid w:val="00947666"/>
    <w:rsid w:val="00947944"/>
    <w:rsid w:val="009500B0"/>
    <w:rsid w:val="0095094F"/>
    <w:rsid w:val="00950E73"/>
    <w:rsid w:val="00951468"/>
    <w:rsid w:val="009514CC"/>
    <w:rsid w:val="00951558"/>
    <w:rsid w:val="0095177A"/>
    <w:rsid w:val="00951BCC"/>
    <w:rsid w:val="00951C17"/>
    <w:rsid w:val="00952278"/>
    <w:rsid w:val="009522F3"/>
    <w:rsid w:val="00952324"/>
    <w:rsid w:val="00952477"/>
    <w:rsid w:val="0095314F"/>
    <w:rsid w:val="00953726"/>
    <w:rsid w:val="00953B27"/>
    <w:rsid w:val="00953B50"/>
    <w:rsid w:val="00953C3C"/>
    <w:rsid w:val="00953DD5"/>
    <w:rsid w:val="009541D3"/>
    <w:rsid w:val="0095420A"/>
    <w:rsid w:val="00954222"/>
    <w:rsid w:val="009543A4"/>
    <w:rsid w:val="00954A69"/>
    <w:rsid w:val="00954BC6"/>
    <w:rsid w:val="00954FD7"/>
    <w:rsid w:val="00956002"/>
    <w:rsid w:val="009566DA"/>
    <w:rsid w:val="00956A5E"/>
    <w:rsid w:val="00956D95"/>
    <w:rsid w:val="009574C5"/>
    <w:rsid w:val="00957626"/>
    <w:rsid w:val="00957672"/>
    <w:rsid w:val="00957701"/>
    <w:rsid w:val="009600B5"/>
    <w:rsid w:val="0096025A"/>
    <w:rsid w:val="00960371"/>
    <w:rsid w:val="00960D57"/>
    <w:rsid w:val="009612C8"/>
    <w:rsid w:val="00961515"/>
    <w:rsid w:val="00962109"/>
    <w:rsid w:val="00962427"/>
    <w:rsid w:val="00962FA6"/>
    <w:rsid w:val="00963719"/>
    <w:rsid w:val="00963E2D"/>
    <w:rsid w:val="009649B8"/>
    <w:rsid w:val="00964B2C"/>
    <w:rsid w:val="00964C2E"/>
    <w:rsid w:val="00964C61"/>
    <w:rsid w:val="00964DBB"/>
    <w:rsid w:val="009655E2"/>
    <w:rsid w:val="00966D51"/>
    <w:rsid w:val="00966F91"/>
    <w:rsid w:val="009679FD"/>
    <w:rsid w:val="00967B11"/>
    <w:rsid w:val="00970432"/>
    <w:rsid w:val="00970BFF"/>
    <w:rsid w:val="00971128"/>
    <w:rsid w:val="00971608"/>
    <w:rsid w:val="009716AC"/>
    <w:rsid w:val="009721B0"/>
    <w:rsid w:val="009725AE"/>
    <w:rsid w:val="00973B9B"/>
    <w:rsid w:val="00974264"/>
    <w:rsid w:val="0097487F"/>
    <w:rsid w:val="00974A0C"/>
    <w:rsid w:val="00974D92"/>
    <w:rsid w:val="009752A5"/>
    <w:rsid w:val="0097550F"/>
    <w:rsid w:val="0097581B"/>
    <w:rsid w:val="009764F1"/>
    <w:rsid w:val="00976639"/>
    <w:rsid w:val="0097699B"/>
    <w:rsid w:val="00976D00"/>
    <w:rsid w:val="00976D5B"/>
    <w:rsid w:val="00976F92"/>
    <w:rsid w:val="0097746A"/>
    <w:rsid w:val="00977E3E"/>
    <w:rsid w:val="00977F7E"/>
    <w:rsid w:val="00980025"/>
    <w:rsid w:val="00980199"/>
    <w:rsid w:val="00980208"/>
    <w:rsid w:val="00980A44"/>
    <w:rsid w:val="00980A8F"/>
    <w:rsid w:val="00980C71"/>
    <w:rsid w:val="009810D8"/>
    <w:rsid w:val="009814CD"/>
    <w:rsid w:val="00981676"/>
    <w:rsid w:val="009819CF"/>
    <w:rsid w:val="00982249"/>
    <w:rsid w:val="00983149"/>
    <w:rsid w:val="009831A1"/>
    <w:rsid w:val="009836AF"/>
    <w:rsid w:val="00983942"/>
    <w:rsid w:val="00983989"/>
    <w:rsid w:val="009839E3"/>
    <w:rsid w:val="00983F2B"/>
    <w:rsid w:val="009850EF"/>
    <w:rsid w:val="00985ABC"/>
    <w:rsid w:val="00986130"/>
    <w:rsid w:val="009862C0"/>
    <w:rsid w:val="0098639C"/>
    <w:rsid w:val="0098642F"/>
    <w:rsid w:val="0098702D"/>
    <w:rsid w:val="00987067"/>
    <w:rsid w:val="009877F4"/>
    <w:rsid w:val="00987F2A"/>
    <w:rsid w:val="009903C9"/>
    <w:rsid w:val="00990506"/>
    <w:rsid w:val="00990EFD"/>
    <w:rsid w:val="0099110F"/>
    <w:rsid w:val="0099123E"/>
    <w:rsid w:val="00991253"/>
    <w:rsid w:val="0099134B"/>
    <w:rsid w:val="009913F6"/>
    <w:rsid w:val="0099149E"/>
    <w:rsid w:val="009916FA"/>
    <w:rsid w:val="009922F0"/>
    <w:rsid w:val="00992319"/>
    <w:rsid w:val="00992397"/>
    <w:rsid w:val="0099278D"/>
    <w:rsid w:val="00993430"/>
    <w:rsid w:val="0099378D"/>
    <w:rsid w:val="00993A75"/>
    <w:rsid w:val="0099419D"/>
    <w:rsid w:val="0099423C"/>
    <w:rsid w:val="009943CF"/>
    <w:rsid w:val="00994A5D"/>
    <w:rsid w:val="00994C64"/>
    <w:rsid w:val="009951E5"/>
    <w:rsid w:val="00995731"/>
    <w:rsid w:val="00995AC6"/>
    <w:rsid w:val="00995C4D"/>
    <w:rsid w:val="00995DD9"/>
    <w:rsid w:val="00995FED"/>
    <w:rsid w:val="009965C4"/>
    <w:rsid w:val="00997535"/>
    <w:rsid w:val="00997871"/>
    <w:rsid w:val="009A0123"/>
    <w:rsid w:val="009A0160"/>
    <w:rsid w:val="009A03F8"/>
    <w:rsid w:val="009A0C4B"/>
    <w:rsid w:val="009A11CF"/>
    <w:rsid w:val="009A277F"/>
    <w:rsid w:val="009A2C5A"/>
    <w:rsid w:val="009A35B8"/>
    <w:rsid w:val="009A374D"/>
    <w:rsid w:val="009A3960"/>
    <w:rsid w:val="009A3A4C"/>
    <w:rsid w:val="009A3A78"/>
    <w:rsid w:val="009A3A7A"/>
    <w:rsid w:val="009A3ABB"/>
    <w:rsid w:val="009A3C4B"/>
    <w:rsid w:val="009A3E74"/>
    <w:rsid w:val="009A4121"/>
    <w:rsid w:val="009A43FC"/>
    <w:rsid w:val="009A45C9"/>
    <w:rsid w:val="009A49FE"/>
    <w:rsid w:val="009A4D94"/>
    <w:rsid w:val="009A4DD7"/>
    <w:rsid w:val="009A4FDC"/>
    <w:rsid w:val="009A4FFD"/>
    <w:rsid w:val="009A5000"/>
    <w:rsid w:val="009A51B7"/>
    <w:rsid w:val="009A5B51"/>
    <w:rsid w:val="009A5D10"/>
    <w:rsid w:val="009A5F21"/>
    <w:rsid w:val="009A6572"/>
    <w:rsid w:val="009A65BA"/>
    <w:rsid w:val="009A6790"/>
    <w:rsid w:val="009A6B93"/>
    <w:rsid w:val="009A6D4A"/>
    <w:rsid w:val="009A6E42"/>
    <w:rsid w:val="009A76E3"/>
    <w:rsid w:val="009A79AA"/>
    <w:rsid w:val="009A7A9F"/>
    <w:rsid w:val="009A7E0F"/>
    <w:rsid w:val="009A7EB9"/>
    <w:rsid w:val="009B0309"/>
    <w:rsid w:val="009B030B"/>
    <w:rsid w:val="009B080B"/>
    <w:rsid w:val="009B0E31"/>
    <w:rsid w:val="009B1360"/>
    <w:rsid w:val="009B19B4"/>
    <w:rsid w:val="009B1F17"/>
    <w:rsid w:val="009B2012"/>
    <w:rsid w:val="009B2053"/>
    <w:rsid w:val="009B2069"/>
    <w:rsid w:val="009B23CE"/>
    <w:rsid w:val="009B2A9E"/>
    <w:rsid w:val="009B33BA"/>
    <w:rsid w:val="009B362F"/>
    <w:rsid w:val="009B36B2"/>
    <w:rsid w:val="009B3FB9"/>
    <w:rsid w:val="009B48EA"/>
    <w:rsid w:val="009B5432"/>
    <w:rsid w:val="009B56CB"/>
    <w:rsid w:val="009B628A"/>
    <w:rsid w:val="009B69A5"/>
    <w:rsid w:val="009B6CE5"/>
    <w:rsid w:val="009B6E03"/>
    <w:rsid w:val="009B733B"/>
    <w:rsid w:val="009B7560"/>
    <w:rsid w:val="009B7B12"/>
    <w:rsid w:val="009C0027"/>
    <w:rsid w:val="009C09EB"/>
    <w:rsid w:val="009C1ACD"/>
    <w:rsid w:val="009C1EAD"/>
    <w:rsid w:val="009C261D"/>
    <w:rsid w:val="009C2753"/>
    <w:rsid w:val="009C2A5F"/>
    <w:rsid w:val="009C2DB8"/>
    <w:rsid w:val="009C2DF5"/>
    <w:rsid w:val="009C2F40"/>
    <w:rsid w:val="009C2FD2"/>
    <w:rsid w:val="009C31A6"/>
    <w:rsid w:val="009C3DF8"/>
    <w:rsid w:val="009C406E"/>
    <w:rsid w:val="009C41F6"/>
    <w:rsid w:val="009C4A57"/>
    <w:rsid w:val="009C4D39"/>
    <w:rsid w:val="009C4F10"/>
    <w:rsid w:val="009C5021"/>
    <w:rsid w:val="009C51B0"/>
    <w:rsid w:val="009C5477"/>
    <w:rsid w:val="009C5C63"/>
    <w:rsid w:val="009C5F9D"/>
    <w:rsid w:val="009C6577"/>
    <w:rsid w:val="009C6598"/>
    <w:rsid w:val="009C65BE"/>
    <w:rsid w:val="009C6687"/>
    <w:rsid w:val="009C66C1"/>
    <w:rsid w:val="009C6CB9"/>
    <w:rsid w:val="009C6F27"/>
    <w:rsid w:val="009C728A"/>
    <w:rsid w:val="009C76F6"/>
    <w:rsid w:val="009D0139"/>
    <w:rsid w:val="009D035E"/>
    <w:rsid w:val="009D0456"/>
    <w:rsid w:val="009D0F3B"/>
    <w:rsid w:val="009D144A"/>
    <w:rsid w:val="009D148D"/>
    <w:rsid w:val="009D1C77"/>
    <w:rsid w:val="009D1D81"/>
    <w:rsid w:val="009D1E82"/>
    <w:rsid w:val="009D1EF4"/>
    <w:rsid w:val="009D2403"/>
    <w:rsid w:val="009D25D6"/>
    <w:rsid w:val="009D2961"/>
    <w:rsid w:val="009D2FAD"/>
    <w:rsid w:val="009D31E3"/>
    <w:rsid w:val="009D3552"/>
    <w:rsid w:val="009D35F7"/>
    <w:rsid w:val="009D38B2"/>
    <w:rsid w:val="009D3A01"/>
    <w:rsid w:val="009D3D12"/>
    <w:rsid w:val="009D40FC"/>
    <w:rsid w:val="009D4E96"/>
    <w:rsid w:val="009D52A1"/>
    <w:rsid w:val="009D52E2"/>
    <w:rsid w:val="009D52F3"/>
    <w:rsid w:val="009D53BF"/>
    <w:rsid w:val="009D5F80"/>
    <w:rsid w:val="009D6486"/>
    <w:rsid w:val="009D65C2"/>
    <w:rsid w:val="009D6A4F"/>
    <w:rsid w:val="009D6C8C"/>
    <w:rsid w:val="009D6D37"/>
    <w:rsid w:val="009D6E1A"/>
    <w:rsid w:val="009D7850"/>
    <w:rsid w:val="009D7B1F"/>
    <w:rsid w:val="009E033C"/>
    <w:rsid w:val="009E0586"/>
    <w:rsid w:val="009E0802"/>
    <w:rsid w:val="009E0BF5"/>
    <w:rsid w:val="009E1579"/>
    <w:rsid w:val="009E185A"/>
    <w:rsid w:val="009E1C73"/>
    <w:rsid w:val="009E1D6C"/>
    <w:rsid w:val="009E24E9"/>
    <w:rsid w:val="009E24EA"/>
    <w:rsid w:val="009E29D3"/>
    <w:rsid w:val="009E2E7B"/>
    <w:rsid w:val="009E329F"/>
    <w:rsid w:val="009E3573"/>
    <w:rsid w:val="009E36B3"/>
    <w:rsid w:val="009E38F1"/>
    <w:rsid w:val="009E3F58"/>
    <w:rsid w:val="009E4736"/>
    <w:rsid w:val="009E4E19"/>
    <w:rsid w:val="009E4F55"/>
    <w:rsid w:val="009E5656"/>
    <w:rsid w:val="009E5793"/>
    <w:rsid w:val="009E587A"/>
    <w:rsid w:val="009E5E5C"/>
    <w:rsid w:val="009E628C"/>
    <w:rsid w:val="009E628E"/>
    <w:rsid w:val="009E62AC"/>
    <w:rsid w:val="009E6F14"/>
    <w:rsid w:val="009E7665"/>
    <w:rsid w:val="009E7A36"/>
    <w:rsid w:val="009E7EC5"/>
    <w:rsid w:val="009E7FBF"/>
    <w:rsid w:val="009F026B"/>
    <w:rsid w:val="009F08A4"/>
    <w:rsid w:val="009F0A41"/>
    <w:rsid w:val="009F0A73"/>
    <w:rsid w:val="009F0BDB"/>
    <w:rsid w:val="009F1501"/>
    <w:rsid w:val="009F1717"/>
    <w:rsid w:val="009F1DAA"/>
    <w:rsid w:val="009F1EE6"/>
    <w:rsid w:val="009F24EE"/>
    <w:rsid w:val="009F250D"/>
    <w:rsid w:val="009F2668"/>
    <w:rsid w:val="009F2C96"/>
    <w:rsid w:val="009F3751"/>
    <w:rsid w:val="009F385C"/>
    <w:rsid w:val="009F3D3A"/>
    <w:rsid w:val="009F3D92"/>
    <w:rsid w:val="009F403D"/>
    <w:rsid w:val="009F40AC"/>
    <w:rsid w:val="009F4229"/>
    <w:rsid w:val="009F43D4"/>
    <w:rsid w:val="009F4B73"/>
    <w:rsid w:val="009F5593"/>
    <w:rsid w:val="009F569F"/>
    <w:rsid w:val="009F56ED"/>
    <w:rsid w:val="009F6158"/>
    <w:rsid w:val="009F61C3"/>
    <w:rsid w:val="009F61F3"/>
    <w:rsid w:val="009F65B9"/>
    <w:rsid w:val="009F68B6"/>
    <w:rsid w:val="009F7A16"/>
    <w:rsid w:val="00A006D1"/>
    <w:rsid w:val="00A00F90"/>
    <w:rsid w:val="00A0104F"/>
    <w:rsid w:val="00A0168E"/>
    <w:rsid w:val="00A018F6"/>
    <w:rsid w:val="00A01EAF"/>
    <w:rsid w:val="00A024D3"/>
    <w:rsid w:val="00A028AA"/>
    <w:rsid w:val="00A02AC7"/>
    <w:rsid w:val="00A02EDB"/>
    <w:rsid w:val="00A034E7"/>
    <w:rsid w:val="00A04CE8"/>
    <w:rsid w:val="00A04FC5"/>
    <w:rsid w:val="00A051E6"/>
    <w:rsid w:val="00A054F2"/>
    <w:rsid w:val="00A058CC"/>
    <w:rsid w:val="00A06252"/>
    <w:rsid w:val="00A073AC"/>
    <w:rsid w:val="00A07443"/>
    <w:rsid w:val="00A07922"/>
    <w:rsid w:val="00A10610"/>
    <w:rsid w:val="00A10CD7"/>
    <w:rsid w:val="00A11004"/>
    <w:rsid w:val="00A11C49"/>
    <w:rsid w:val="00A11E30"/>
    <w:rsid w:val="00A12EDB"/>
    <w:rsid w:val="00A12F6E"/>
    <w:rsid w:val="00A130E7"/>
    <w:rsid w:val="00A132C7"/>
    <w:rsid w:val="00A133DF"/>
    <w:rsid w:val="00A1373F"/>
    <w:rsid w:val="00A1392D"/>
    <w:rsid w:val="00A13F2A"/>
    <w:rsid w:val="00A1441B"/>
    <w:rsid w:val="00A144AD"/>
    <w:rsid w:val="00A14F46"/>
    <w:rsid w:val="00A15269"/>
    <w:rsid w:val="00A15B89"/>
    <w:rsid w:val="00A15E8A"/>
    <w:rsid w:val="00A161D3"/>
    <w:rsid w:val="00A1697C"/>
    <w:rsid w:val="00A16FB1"/>
    <w:rsid w:val="00A17103"/>
    <w:rsid w:val="00A1746A"/>
    <w:rsid w:val="00A17C25"/>
    <w:rsid w:val="00A17CC1"/>
    <w:rsid w:val="00A2053C"/>
    <w:rsid w:val="00A20611"/>
    <w:rsid w:val="00A20DD1"/>
    <w:rsid w:val="00A21064"/>
    <w:rsid w:val="00A21626"/>
    <w:rsid w:val="00A218A6"/>
    <w:rsid w:val="00A21CBB"/>
    <w:rsid w:val="00A21E33"/>
    <w:rsid w:val="00A21E5E"/>
    <w:rsid w:val="00A2214F"/>
    <w:rsid w:val="00A2221B"/>
    <w:rsid w:val="00A2249B"/>
    <w:rsid w:val="00A22814"/>
    <w:rsid w:val="00A2332B"/>
    <w:rsid w:val="00A233D9"/>
    <w:rsid w:val="00A2369B"/>
    <w:rsid w:val="00A2497F"/>
    <w:rsid w:val="00A2499D"/>
    <w:rsid w:val="00A24A39"/>
    <w:rsid w:val="00A24AE2"/>
    <w:rsid w:val="00A24CB4"/>
    <w:rsid w:val="00A24E30"/>
    <w:rsid w:val="00A25259"/>
    <w:rsid w:val="00A25377"/>
    <w:rsid w:val="00A25462"/>
    <w:rsid w:val="00A26578"/>
    <w:rsid w:val="00A26757"/>
    <w:rsid w:val="00A269CE"/>
    <w:rsid w:val="00A26DDF"/>
    <w:rsid w:val="00A27846"/>
    <w:rsid w:val="00A27BD7"/>
    <w:rsid w:val="00A27C12"/>
    <w:rsid w:val="00A3081B"/>
    <w:rsid w:val="00A3092C"/>
    <w:rsid w:val="00A30BF4"/>
    <w:rsid w:val="00A30D6B"/>
    <w:rsid w:val="00A30E0A"/>
    <w:rsid w:val="00A318E7"/>
    <w:rsid w:val="00A31EBB"/>
    <w:rsid w:val="00A32293"/>
    <w:rsid w:val="00A32A6C"/>
    <w:rsid w:val="00A32B12"/>
    <w:rsid w:val="00A32D14"/>
    <w:rsid w:val="00A336AA"/>
    <w:rsid w:val="00A33D18"/>
    <w:rsid w:val="00A34421"/>
    <w:rsid w:val="00A34D23"/>
    <w:rsid w:val="00A34E46"/>
    <w:rsid w:val="00A35517"/>
    <w:rsid w:val="00A3595D"/>
    <w:rsid w:val="00A35966"/>
    <w:rsid w:val="00A359AD"/>
    <w:rsid w:val="00A35AC0"/>
    <w:rsid w:val="00A35CB0"/>
    <w:rsid w:val="00A35F27"/>
    <w:rsid w:val="00A35F5A"/>
    <w:rsid w:val="00A362F8"/>
    <w:rsid w:val="00A363E7"/>
    <w:rsid w:val="00A369D7"/>
    <w:rsid w:val="00A36A93"/>
    <w:rsid w:val="00A36D02"/>
    <w:rsid w:val="00A37465"/>
    <w:rsid w:val="00A379E2"/>
    <w:rsid w:val="00A404D7"/>
    <w:rsid w:val="00A404E3"/>
    <w:rsid w:val="00A4069D"/>
    <w:rsid w:val="00A406AF"/>
    <w:rsid w:val="00A40F10"/>
    <w:rsid w:val="00A414EB"/>
    <w:rsid w:val="00A4163A"/>
    <w:rsid w:val="00A4196B"/>
    <w:rsid w:val="00A41BAF"/>
    <w:rsid w:val="00A41CFD"/>
    <w:rsid w:val="00A41D3E"/>
    <w:rsid w:val="00A424BA"/>
    <w:rsid w:val="00A42546"/>
    <w:rsid w:val="00A426E5"/>
    <w:rsid w:val="00A429BD"/>
    <w:rsid w:val="00A42A6D"/>
    <w:rsid w:val="00A42D91"/>
    <w:rsid w:val="00A42F82"/>
    <w:rsid w:val="00A436B4"/>
    <w:rsid w:val="00A44EF9"/>
    <w:rsid w:val="00A458F7"/>
    <w:rsid w:val="00A45A76"/>
    <w:rsid w:val="00A45B20"/>
    <w:rsid w:val="00A46465"/>
    <w:rsid w:val="00A46547"/>
    <w:rsid w:val="00A46701"/>
    <w:rsid w:val="00A46D3D"/>
    <w:rsid w:val="00A47922"/>
    <w:rsid w:val="00A47AB8"/>
    <w:rsid w:val="00A47B26"/>
    <w:rsid w:val="00A47BEE"/>
    <w:rsid w:val="00A50576"/>
    <w:rsid w:val="00A50692"/>
    <w:rsid w:val="00A519B8"/>
    <w:rsid w:val="00A519BB"/>
    <w:rsid w:val="00A51A08"/>
    <w:rsid w:val="00A51D73"/>
    <w:rsid w:val="00A51D9F"/>
    <w:rsid w:val="00A52797"/>
    <w:rsid w:val="00A530F3"/>
    <w:rsid w:val="00A5321F"/>
    <w:rsid w:val="00A534F9"/>
    <w:rsid w:val="00A53C1C"/>
    <w:rsid w:val="00A53FA4"/>
    <w:rsid w:val="00A5401C"/>
    <w:rsid w:val="00A5409D"/>
    <w:rsid w:val="00A54290"/>
    <w:rsid w:val="00A54732"/>
    <w:rsid w:val="00A54761"/>
    <w:rsid w:val="00A547EC"/>
    <w:rsid w:val="00A54A80"/>
    <w:rsid w:val="00A54ABA"/>
    <w:rsid w:val="00A54DDF"/>
    <w:rsid w:val="00A55CE4"/>
    <w:rsid w:val="00A55FA0"/>
    <w:rsid w:val="00A56019"/>
    <w:rsid w:val="00A56462"/>
    <w:rsid w:val="00A574ED"/>
    <w:rsid w:val="00A577BE"/>
    <w:rsid w:val="00A579B0"/>
    <w:rsid w:val="00A57A1D"/>
    <w:rsid w:val="00A57A8A"/>
    <w:rsid w:val="00A57B2C"/>
    <w:rsid w:val="00A57BD3"/>
    <w:rsid w:val="00A57D94"/>
    <w:rsid w:val="00A57F8D"/>
    <w:rsid w:val="00A6050F"/>
    <w:rsid w:val="00A608C1"/>
    <w:rsid w:val="00A60C71"/>
    <w:rsid w:val="00A6195B"/>
    <w:rsid w:val="00A61CAD"/>
    <w:rsid w:val="00A6293A"/>
    <w:rsid w:val="00A62B97"/>
    <w:rsid w:val="00A62BDB"/>
    <w:rsid w:val="00A633B7"/>
    <w:rsid w:val="00A63434"/>
    <w:rsid w:val="00A6350D"/>
    <w:rsid w:val="00A64693"/>
    <w:rsid w:val="00A64A9F"/>
    <w:rsid w:val="00A64BFC"/>
    <w:rsid w:val="00A64EAA"/>
    <w:rsid w:val="00A651D6"/>
    <w:rsid w:val="00A655B7"/>
    <w:rsid w:val="00A65B5E"/>
    <w:rsid w:val="00A65D6F"/>
    <w:rsid w:val="00A65E46"/>
    <w:rsid w:val="00A662F1"/>
    <w:rsid w:val="00A66378"/>
    <w:rsid w:val="00A66441"/>
    <w:rsid w:val="00A6654B"/>
    <w:rsid w:val="00A665EC"/>
    <w:rsid w:val="00A6665F"/>
    <w:rsid w:val="00A66693"/>
    <w:rsid w:val="00A66E78"/>
    <w:rsid w:val="00A6741A"/>
    <w:rsid w:val="00A675E1"/>
    <w:rsid w:val="00A67D6D"/>
    <w:rsid w:val="00A70E41"/>
    <w:rsid w:val="00A70EB0"/>
    <w:rsid w:val="00A70FE7"/>
    <w:rsid w:val="00A71748"/>
    <w:rsid w:val="00A71792"/>
    <w:rsid w:val="00A71C88"/>
    <w:rsid w:val="00A724D4"/>
    <w:rsid w:val="00A724EF"/>
    <w:rsid w:val="00A728B5"/>
    <w:rsid w:val="00A729B9"/>
    <w:rsid w:val="00A72BA7"/>
    <w:rsid w:val="00A72BFD"/>
    <w:rsid w:val="00A72C14"/>
    <w:rsid w:val="00A7318E"/>
    <w:rsid w:val="00A73276"/>
    <w:rsid w:val="00A73F28"/>
    <w:rsid w:val="00A7400A"/>
    <w:rsid w:val="00A740A0"/>
    <w:rsid w:val="00A74770"/>
    <w:rsid w:val="00A74AF4"/>
    <w:rsid w:val="00A74FC0"/>
    <w:rsid w:val="00A751B3"/>
    <w:rsid w:val="00A751DE"/>
    <w:rsid w:val="00A754DC"/>
    <w:rsid w:val="00A75E61"/>
    <w:rsid w:val="00A761C2"/>
    <w:rsid w:val="00A768FB"/>
    <w:rsid w:val="00A7694F"/>
    <w:rsid w:val="00A7709A"/>
    <w:rsid w:val="00A771AB"/>
    <w:rsid w:val="00A771B3"/>
    <w:rsid w:val="00A7733B"/>
    <w:rsid w:val="00A77536"/>
    <w:rsid w:val="00A77717"/>
    <w:rsid w:val="00A77760"/>
    <w:rsid w:val="00A77807"/>
    <w:rsid w:val="00A779A3"/>
    <w:rsid w:val="00A77BA9"/>
    <w:rsid w:val="00A77E74"/>
    <w:rsid w:val="00A77FE0"/>
    <w:rsid w:val="00A80387"/>
    <w:rsid w:val="00A8041F"/>
    <w:rsid w:val="00A80515"/>
    <w:rsid w:val="00A80C48"/>
    <w:rsid w:val="00A80CEB"/>
    <w:rsid w:val="00A810DD"/>
    <w:rsid w:val="00A81F96"/>
    <w:rsid w:val="00A81FD9"/>
    <w:rsid w:val="00A8210B"/>
    <w:rsid w:val="00A821A5"/>
    <w:rsid w:val="00A8298A"/>
    <w:rsid w:val="00A829DB"/>
    <w:rsid w:val="00A82C7B"/>
    <w:rsid w:val="00A83681"/>
    <w:rsid w:val="00A83793"/>
    <w:rsid w:val="00A83C89"/>
    <w:rsid w:val="00A848B0"/>
    <w:rsid w:val="00A848C0"/>
    <w:rsid w:val="00A84E4E"/>
    <w:rsid w:val="00A84F00"/>
    <w:rsid w:val="00A85122"/>
    <w:rsid w:val="00A852AB"/>
    <w:rsid w:val="00A854E9"/>
    <w:rsid w:val="00A85E25"/>
    <w:rsid w:val="00A85E4C"/>
    <w:rsid w:val="00A8645B"/>
    <w:rsid w:val="00A869AE"/>
    <w:rsid w:val="00A86B89"/>
    <w:rsid w:val="00A86BA2"/>
    <w:rsid w:val="00A870C7"/>
    <w:rsid w:val="00A8738C"/>
    <w:rsid w:val="00A873ED"/>
    <w:rsid w:val="00A87558"/>
    <w:rsid w:val="00A87816"/>
    <w:rsid w:val="00A901AD"/>
    <w:rsid w:val="00A90224"/>
    <w:rsid w:val="00A902BA"/>
    <w:rsid w:val="00A9092F"/>
    <w:rsid w:val="00A90D8E"/>
    <w:rsid w:val="00A90F3F"/>
    <w:rsid w:val="00A91147"/>
    <w:rsid w:val="00A915AC"/>
    <w:rsid w:val="00A91606"/>
    <w:rsid w:val="00A91635"/>
    <w:rsid w:val="00A91D74"/>
    <w:rsid w:val="00A9212D"/>
    <w:rsid w:val="00A923C3"/>
    <w:rsid w:val="00A92761"/>
    <w:rsid w:val="00A92F73"/>
    <w:rsid w:val="00A936CB"/>
    <w:rsid w:val="00A93A35"/>
    <w:rsid w:val="00A93FD2"/>
    <w:rsid w:val="00A9428A"/>
    <w:rsid w:val="00A94536"/>
    <w:rsid w:val="00A94E20"/>
    <w:rsid w:val="00A94E79"/>
    <w:rsid w:val="00A94F97"/>
    <w:rsid w:val="00A94FF7"/>
    <w:rsid w:val="00A9520C"/>
    <w:rsid w:val="00A952EA"/>
    <w:rsid w:val="00A95473"/>
    <w:rsid w:val="00A95B0E"/>
    <w:rsid w:val="00A95BEE"/>
    <w:rsid w:val="00A95E18"/>
    <w:rsid w:val="00A960E9"/>
    <w:rsid w:val="00A961C1"/>
    <w:rsid w:val="00A9711A"/>
    <w:rsid w:val="00A97328"/>
    <w:rsid w:val="00A97AD1"/>
    <w:rsid w:val="00AA0538"/>
    <w:rsid w:val="00AA0B19"/>
    <w:rsid w:val="00AA0B43"/>
    <w:rsid w:val="00AA0C2C"/>
    <w:rsid w:val="00AA0E6B"/>
    <w:rsid w:val="00AA112E"/>
    <w:rsid w:val="00AA1197"/>
    <w:rsid w:val="00AA15EA"/>
    <w:rsid w:val="00AA18FB"/>
    <w:rsid w:val="00AA1955"/>
    <w:rsid w:val="00AA1C91"/>
    <w:rsid w:val="00AA1FD8"/>
    <w:rsid w:val="00AA23DD"/>
    <w:rsid w:val="00AA2416"/>
    <w:rsid w:val="00AA278B"/>
    <w:rsid w:val="00AA2E63"/>
    <w:rsid w:val="00AA3051"/>
    <w:rsid w:val="00AA30BE"/>
    <w:rsid w:val="00AA3945"/>
    <w:rsid w:val="00AA3A15"/>
    <w:rsid w:val="00AA3BB7"/>
    <w:rsid w:val="00AA4513"/>
    <w:rsid w:val="00AA4ADD"/>
    <w:rsid w:val="00AA5114"/>
    <w:rsid w:val="00AA543B"/>
    <w:rsid w:val="00AA54DE"/>
    <w:rsid w:val="00AA56F2"/>
    <w:rsid w:val="00AA582A"/>
    <w:rsid w:val="00AA597F"/>
    <w:rsid w:val="00AA5AA8"/>
    <w:rsid w:val="00AA66D9"/>
    <w:rsid w:val="00AA677F"/>
    <w:rsid w:val="00AA68AD"/>
    <w:rsid w:val="00AA6A99"/>
    <w:rsid w:val="00AA6AD3"/>
    <w:rsid w:val="00AA6E9B"/>
    <w:rsid w:val="00AA7391"/>
    <w:rsid w:val="00AA744C"/>
    <w:rsid w:val="00AB07CC"/>
    <w:rsid w:val="00AB0E77"/>
    <w:rsid w:val="00AB1133"/>
    <w:rsid w:val="00AB12BA"/>
    <w:rsid w:val="00AB17CE"/>
    <w:rsid w:val="00AB198D"/>
    <w:rsid w:val="00AB25E5"/>
    <w:rsid w:val="00AB2D2F"/>
    <w:rsid w:val="00AB2EFB"/>
    <w:rsid w:val="00AB2F7C"/>
    <w:rsid w:val="00AB31C1"/>
    <w:rsid w:val="00AB3461"/>
    <w:rsid w:val="00AB358A"/>
    <w:rsid w:val="00AB36C8"/>
    <w:rsid w:val="00AB36E5"/>
    <w:rsid w:val="00AB3A4D"/>
    <w:rsid w:val="00AB3B80"/>
    <w:rsid w:val="00AB3D2A"/>
    <w:rsid w:val="00AB3E8F"/>
    <w:rsid w:val="00AB40D8"/>
    <w:rsid w:val="00AB43DD"/>
    <w:rsid w:val="00AB4899"/>
    <w:rsid w:val="00AB49B3"/>
    <w:rsid w:val="00AB4DB7"/>
    <w:rsid w:val="00AB567F"/>
    <w:rsid w:val="00AB5A7E"/>
    <w:rsid w:val="00AB6044"/>
    <w:rsid w:val="00AB61B3"/>
    <w:rsid w:val="00AB67F4"/>
    <w:rsid w:val="00AB69E7"/>
    <w:rsid w:val="00AB7249"/>
    <w:rsid w:val="00AB790D"/>
    <w:rsid w:val="00AC01B4"/>
    <w:rsid w:val="00AC084D"/>
    <w:rsid w:val="00AC0923"/>
    <w:rsid w:val="00AC0E55"/>
    <w:rsid w:val="00AC1497"/>
    <w:rsid w:val="00AC1560"/>
    <w:rsid w:val="00AC176A"/>
    <w:rsid w:val="00AC1E03"/>
    <w:rsid w:val="00AC243F"/>
    <w:rsid w:val="00AC24D2"/>
    <w:rsid w:val="00AC296A"/>
    <w:rsid w:val="00AC2F95"/>
    <w:rsid w:val="00AC30B3"/>
    <w:rsid w:val="00AC3175"/>
    <w:rsid w:val="00AC358A"/>
    <w:rsid w:val="00AC36CC"/>
    <w:rsid w:val="00AC37A5"/>
    <w:rsid w:val="00AC37B9"/>
    <w:rsid w:val="00AC39A7"/>
    <w:rsid w:val="00AC3D35"/>
    <w:rsid w:val="00AC3F02"/>
    <w:rsid w:val="00AC435C"/>
    <w:rsid w:val="00AC4C0B"/>
    <w:rsid w:val="00AC4DA4"/>
    <w:rsid w:val="00AC5026"/>
    <w:rsid w:val="00AC5EF0"/>
    <w:rsid w:val="00AC61EE"/>
    <w:rsid w:val="00AC647F"/>
    <w:rsid w:val="00AC65FB"/>
    <w:rsid w:val="00AC6F43"/>
    <w:rsid w:val="00AC6FA6"/>
    <w:rsid w:val="00AC735B"/>
    <w:rsid w:val="00AC75B4"/>
    <w:rsid w:val="00AC7A22"/>
    <w:rsid w:val="00AC7E31"/>
    <w:rsid w:val="00AD0044"/>
    <w:rsid w:val="00AD0920"/>
    <w:rsid w:val="00AD0BA4"/>
    <w:rsid w:val="00AD1E56"/>
    <w:rsid w:val="00AD325D"/>
    <w:rsid w:val="00AD395C"/>
    <w:rsid w:val="00AD3F00"/>
    <w:rsid w:val="00AD4586"/>
    <w:rsid w:val="00AD45ED"/>
    <w:rsid w:val="00AD4638"/>
    <w:rsid w:val="00AD4698"/>
    <w:rsid w:val="00AD4AD9"/>
    <w:rsid w:val="00AD55C3"/>
    <w:rsid w:val="00AD5FF4"/>
    <w:rsid w:val="00AD6834"/>
    <w:rsid w:val="00AD69AE"/>
    <w:rsid w:val="00AD6C7F"/>
    <w:rsid w:val="00AD6CCF"/>
    <w:rsid w:val="00AD6F72"/>
    <w:rsid w:val="00AD7214"/>
    <w:rsid w:val="00AD7440"/>
    <w:rsid w:val="00AD78FD"/>
    <w:rsid w:val="00AD7EBE"/>
    <w:rsid w:val="00AD7F33"/>
    <w:rsid w:val="00AE02E1"/>
    <w:rsid w:val="00AE0A98"/>
    <w:rsid w:val="00AE0FCF"/>
    <w:rsid w:val="00AE115B"/>
    <w:rsid w:val="00AE167A"/>
    <w:rsid w:val="00AE194A"/>
    <w:rsid w:val="00AE26C4"/>
    <w:rsid w:val="00AE294D"/>
    <w:rsid w:val="00AE29E0"/>
    <w:rsid w:val="00AE2AF4"/>
    <w:rsid w:val="00AE2D0E"/>
    <w:rsid w:val="00AE4165"/>
    <w:rsid w:val="00AE442D"/>
    <w:rsid w:val="00AE4481"/>
    <w:rsid w:val="00AE456A"/>
    <w:rsid w:val="00AE4C5E"/>
    <w:rsid w:val="00AE53B0"/>
    <w:rsid w:val="00AE5581"/>
    <w:rsid w:val="00AE55BE"/>
    <w:rsid w:val="00AE58EA"/>
    <w:rsid w:val="00AE5C4E"/>
    <w:rsid w:val="00AE5FB9"/>
    <w:rsid w:val="00AE619F"/>
    <w:rsid w:val="00AE61DA"/>
    <w:rsid w:val="00AE6369"/>
    <w:rsid w:val="00AE6533"/>
    <w:rsid w:val="00AE698C"/>
    <w:rsid w:val="00AE7287"/>
    <w:rsid w:val="00AE745F"/>
    <w:rsid w:val="00AE7693"/>
    <w:rsid w:val="00AE7714"/>
    <w:rsid w:val="00AE7783"/>
    <w:rsid w:val="00AE79EC"/>
    <w:rsid w:val="00AF0A31"/>
    <w:rsid w:val="00AF0C0B"/>
    <w:rsid w:val="00AF1751"/>
    <w:rsid w:val="00AF1F03"/>
    <w:rsid w:val="00AF2514"/>
    <w:rsid w:val="00AF2AAA"/>
    <w:rsid w:val="00AF2DA8"/>
    <w:rsid w:val="00AF2EBA"/>
    <w:rsid w:val="00AF3047"/>
    <w:rsid w:val="00AF3066"/>
    <w:rsid w:val="00AF319F"/>
    <w:rsid w:val="00AF36FD"/>
    <w:rsid w:val="00AF3BED"/>
    <w:rsid w:val="00AF3E0C"/>
    <w:rsid w:val="00AF403F"/>
    <w:rsid w:val="00AF4057"/>
    <w:rsid w:val="00AF49EE"/>
    <w:rsid w:val="00AF55B4"/>
    <w:rsid w:val="00AF5A21"/>
    <w:rsid w:val="00AF5A38"/>
    <w:rsid w:val="00AF6A57"/>
    <w:rsid w:val="00AF6BF0"/>
    <w:rsid w:val="00AF70DE"/>
    <w:rsid w:val="00AF7B1B"/>
    <w:rsid w:val="00AF7CD1"/>
    <w:rsid w:val="00AF7E64"/>
    <w:rsid w:val="00B001EC"/>
    <w:rsid w:val="00B005E7"/>
    <w:rsid w:val="00B00BFC"/>
    <w:rsid w:val="00B010D0"/>
    <w:rsid w:val="00B01754"/>
    <w:rsid w:val="00B01CDD"/>
    <w:rsid w:val="00B01D84"/>
    <w:rsid w:val="00B022E9"/>
    <w:rsid w:val="00B02483"/>
    <w:rsid w:val="00B02E1A"/>
    <w:rsid w:val="00B0324F"/>
    <w:rsid w:val="00B03508"/>
    <w:rsid w:val="00B03F5F"/>
    <w:rsid w:val="00B04842"/>
    <w:rsid w:val="00B04E2A"/>
    <w:rsid w:val="00B04EF9"/>
    <w:rsid w:val="00B052FC"/>
    <w:rsid w:val="00B056EC"/>
    <w:rsid w:val="00B057F2"/>
    <w:rsid w:val="00B05C7A"/>
    <w:rsid w:val="00B06051"/>
    <w:rsid w:val="00B060BE"/>
    <w:rsid w:val="00B06ADA"/>
    <w:rsid w:val="00B06B39"/>
    <w:rsid w:val="00B0725B"/>
    <w:rsid w:val="00B07574"/>
    <w:rsid w:val="00B07CA3"/>
    <w:rsid w:val="00B1042D"/>
    <w:rsid w:val="00B10646"/>
    <w:rsid w:val="00B10788"/>
    <w:rsid w:val="00B1092E"/>
    <w:rsid w:val="00B1102A"/>
    <w:rsid w:val="00B1124E"/>
    <w:rsid w:val="00B11480"/>
    <w:rsid w:val="00B1156E"/>
    <w:rsid w:val="00B11743"/>
    <w:rsid w:val="00B11F32"/>
    <w:rsid w:val="00B120FD"/>
    <w:rsid w:val="00B12811"/>
    <w:rsid w:val="00B12A8A"/>
    <w:rsid w:val="00B12ADB"/>
    <w:rsid w:val="00B13287"/>
    <w:rsid w:val="00B13393"/>
    <w:rsid w:val="00B13499"/>
    <w:rsid w:val="00B1380F"/>
    <w:rsid w:val="00B144AA"/>
    <w:rsid w:val="00B14E17"/>
    <w:rsid w:val="00B14F52"/>
    <w:rsid w:val="00B150AD"/>
    <w:rsid w:val="00B15617"/>
    <w:rsid w:val="00B1569F"/>
    <w:rsid w:val="00B15BC9"/>
    <w:rsid w:val="00B16111"/>
    <w:rsid w:val="00B162EF"/>
    <w:rsid w:val="00B16675"/>
    <w:rsid w:val="00B16D0D"/>
    <w:rsid w:val="00B16F30"/>
    <w:rsid w:val="00B17302"/>
    <w:rsid w:val="00B202D0"/>
    <w:rsid w:val="00B20A91"/>
    <w:rsid w:val="00B20D71"/>
    <w:rsid w:val="00B2111D"/>
    <w:rsid w:val="00B22543"/>
    <w:rsid w:val="00B22E84"/>
    <w:rsid w:val="00B231DF"/>
    <w:rsid w:val="00B2354C"/>
    <w:rsid w:val="00B2385A"/>
    <w:rsid w:val="00B23C74"/>
    <w:rsid w:val="00B254F3"/>
    <w:rsid w:val="00B25C80"/>
    <w:rsid w:val="00B25DC6"/>
    <w:rsid w:val="00B26191"/>
    <w:rsid w:val="00B26BD5"/>
    <w:rsid w:val="00B26FCD"/>
    <w:rsid w:val="00B27053"/>
    <w:rsid w:val="00B27652"/>
    <w:rsid w:val="00B27EEE"/>
    <w:rsid w:val="00B3040A"/>
    <w:rsid w:val="00B305C4"/>
    <w:rsid w:val="00B3078C"/>
    <w:rsid w:val="00B30AC0"/>
    <w:rsid w:val="00B30C87"/>
    <w:rsid w:val="00B30D35"/>
    <w:rsid w:val="00B30DEF"/>
    <w:rsid w:val="00B315F3"/>
    <w:rsid w:val="00B3188F"/>
    <w:rsid w:val="00B31FA7"/>
    <w:rsid w:val="00B320C9"/>
    <w:rsid w:val="00B323C8"/>
    <w:rsid w:val="00B32B1E"/>
    <w:rsid w:val="00B3328B"/>
    <w:rsid w:val="00B337A3"/>
    <w:rsid w:val="00B3399B"/>
    <w:rsid w:val="00B33D88"/>
    <w:rsid w:val="00B34286"/>
    <w:rsid w:val="00B34410"/>
    <w:rsid w:val="00B34AD7"/>
    <w:rsid w:val="00B34FD1"/>
    <w:rsid w:val="00B3521B"/>
    <w:rsid w:val="00B35304"/>
    <w:rsid w:val="00B356E1"/>
    <w:rsid w:val="00B3579A"/>
    <w:rsid w:val="00B35B17"/>
    <w:rsid w:val="00B3655E"/>
    <w:rsid w:val="00B36590"/>
    <w:rsid w:val="00B365DD"/>
    <w:rsid w:val="00B3672E"/>
    <w:rsid w:val="00B3705B"/>
    <w:rsid w:val="00B3739E"/>
    <w:rsid w:val="00B37A60"/>
    <w:rsid w:val="00B37D13"/>
    <w:rsid w:val="00B400A2"/>
    <w:rsid w:val="00B4031E"/>
    <w:rsid w:val="00B403D4"/>
    <w:rsid w:val="00B4071E"/>
    <w:rsid w:val="00B40901"/>
    <w:rsid w:val="00B4091D"/>
    <w:rsid w:val="00B414EF"/>
    <w:rsid w:val="00B41BD7"/>
    <w:rsid w:val="00B41BFE"/>
    <w:rsid w:val="00B4263F"/>
    <w:rsid w:val="00B42674"/>
    <w:rsid w:val="00B428E8"/>
    <w:rsid w:val="00B43162"/>
    <w:rsid w:val="00B43200"/>
    <w:rsid w:val="00B43A2C"/>
    <w:rsid w:val="00B43CC0"/>
    <w:rsid w:val="00B45154"/>
    <w:rsid w:val="00B4540D"/>
    <w:rsid w:val="00B454C9"/>
    <w:rsid w:val="00B4555B"/>
    <w:rsid w:val="00B46366"/>
    <w:rsid w:val="00B46679"/>
    <w:rsid w:val="00B46696"/>
    <w:rsid w:val="00B46912"/>
    <w:rsid w:val="00B46F36"/>
    <w:rsid w:val="00B47084"/>
    <w:rsid w:val="00B47A47"/>
    <w:rsid w:val="00B5017A"/>
    <w:rsid w:val="00B506F8"/>
    <w:rsid w:val="00B509E5"/>
    <w:rsid w:val="00B50BCA"/>
    <w:rsid w:val="00B50D09"/>
    <w:rsid w:val="00B5146D"/>
    <w:rsid w:val="00B5158C"/>
    <w:rsid w:val="00B51597"/>
    <w:rsid w:val="00B51CD4"/>
    <w:rsid w:val="00B521BC"/>
    <w:rsid w:val="00B52235"/>
    <w:rsid w:val="00B53042"/>
    <w:rsid w:val="00B538F1"/>
    <w:rsid w:val="00B53A94"/>
    <w:rsid w:val="00B53CB8"/>
    <w:rsid w:val="00B54006"/>
    <w:rsid w:val="00B54158"/>
    <w:rsid w:val="00B5427E"/>
    <w:rsid w:val="00B5463B"/>
    <w:rsid w:val="00B54941"/>
    <w:rsid w:val="00B54A53"/>
    <w:rsid w:val="00B54F24"/>
    <w:rsid w:val="00B55380"/>
    <w:rsid w:val="00B553E2"/>
    <w:rsid w:val="00B55890"/>
    <w:rsid w:val="00B55AE1"/>
    <w:rsid w:val="00B55FBE"/>
    <w:rsid w:val="00B56260"/>
    <w:rsid w:val="00B56896"/>
    <w:rsid w:val="00B56F90"/>
    <w:rsid w:val="00B571FD"/>
    <w:rsid w:val="00B576FA"/>
    <w:rsid w:val="00B57816"/>
    <w:rsid w:val="00B57AF0"/>
    <w:rsid w:val="00B60BF0"/>
    <w:rsid w:val="00B60EF5"/>
    <w:rsid w:val="00B612DA"/>
    <w:rsid w:val="00B613B0"/>
    <w:rsid w:val="00B61D1F"/>
    <w:rsid w:val="00B62016"/>
    <w:rsid w:val="00B62155"/>
    <w:rsid w:val="00B62A58"/>
    <w:rsid w:val="00B62D41"/>
    <w:rsid w:val="00B636C3"/>
    <w:rsid w:val="00B636C6"/>
    <w:rsid w:val="00B63865"/>
    <w:rsid w:val="00B63930"/>
    <w:rsid w:val="00B63C24"/>
    <w:rsid w:val="00B6410F"/>
    <w:rsid w:val="00B6418B"/>
    <w:rsid w:val="00B643A1"/>
    <w:rsid w:val="00B643CC"/>
    <w:rsid w:val="00B64B33"/>
    <w:rsid w:val="00B64DFA"/>
    <w:rsid w:val="00B65488"/>
    <w:rsid w:val="00B657A5"/>
    <w:rsid w:val="00B65D84"/>
    <w:rsid w:val="00B6698F"/>
    <w:rsid w:val="00B670DD"/>
    <w:rsid w:val="00B67148"/>
    <w:rsid w:val="00B67387"/>
    <w:rsid w:val="00B67757"/>
    <w:rsid w:val="00B67ADB"/>
    <w:rsid w:val="00B70077"/>
    <w:rsid w:val="00B7043B"/>
    <w:rsid w:val="00B706C4"/>
    <w:rsid w:val="00B71229"/>
    <w:rsid w:val="00B71487"/>
    <w:rsid w:val="00B71C81"/>
    <w:rsid w:val="00B71F7E"/>
    <w:rsid w:val="00B7287C"/>
    <w:rsid w:val="00B72AF6"/>
    <w:rsid w:val="00B73202"/>
    <w:rsid w:val="00B73499"/>
    <w:rsid w:val="00B74F6D"/>
    <w:rsid w:val="00B7540A"/>
    <w:rsid w:val="00B755EA"/>
    <w:rsid w:val="00B760C2"/>
    <w:rsid w:val="00B763D5"/>
    <w:rsid w:val="00B765BB"/>
    <w:rsid w:val="00B77272"/>
    <w:rsid w:val="00B77C10"/>
    <w:rsid w:val="00B80023"/>
    <w:rsid w:val="00B807DD"/>
    <w:rsid w:val="00B8096D"/>
    <w:rsid w:val="00B80D0F"/>
    <w:rsid w:val="00B81711"/>
    <w:rsid w:val="00B82A5D"/>
    <w:rsid w:val="00B83148"/>
    <w:rsid w:val="00B83360"/>
    <w:rsid w:val="00B836A1"/>
    <w:rsid w:val="00B83735"/>
    <w:rsid w:val="00B83EA7"/>
    <w:rsid w:val="00B842F1"/>
    <w:rsid w:val="00B84604"/>
    <w:rsid w:val="00B84976"/>
    <w:rsid w:val="00B8541E"/>
    <w:rsid w:val="00B85492"/>
    <w:rsid w:val="00B8563D"/>
    <w:rsid w:val="00B86408"/>
    <w:rsid w:val="00B86651"/>
    <w:rsid w:val="00B86D15"/>
    <w:rsid w:val="00B87236"/>
    <w:rsid w:val="00B87895"/>
    <w:rsid w:val="00B8789B"/>
    <w:rsid w:val="00B87D95"/>
    <w:rsid w:val="00B87E1C"/>
    <w:rsid w:val="00B903A9"/>
    <w:rsid w:val="00B904D4"/>
    <w:rsid w:val="00B908B5"/>
    <w:rsid w:val="00B90925"/>
    <w:rsid w:val="00B90AAA"/>
    <w:rsid w:val="00B9106F"/>
    <w:rsid w:val="00B91256"/>
    <w:rsid w:val="00B91F2C"/>
    <w:rsid w:val="00B92065"/>
    <w:rsid w:val="00B926AD"/>
    <w:rsid w:val="00B92CCB"/>
    <w:rsid w:val="00B92DFC"/>
    <w:rsid w:val="00B9306A"/>
    <w:rsid w:val="00B93116"/>
    <w:rsid w:val="00B93431"/>
    <w:rsid w:val="00B93FB9"/>
    <w:rsid w:val="00B94831"/>
    <w:rsid w:val="00B94E3E"/>
    <w:rsid w:val="00B957AB"/>
    <w:rsid w:val="00B95ABE"/>
    <w:rsid w:val="00B9678A"/>
    <w:rsid w:val="00B96829"/>
    <w:rsid w:val="00B96A11"/>
    <w:rsid w:val="00B96D84"/>
    <w:rsid w:val="00B96FB8"/>
    <w:rsid w:val="00BA009B"/>
    <w:rsid w:val="00BA05DF"/>
    <w:rsid w:val="00BA0A54"/>
    <w:rsid w:val="00BA0EB7"/>
    <w:rsid w:val="00BA10BF"/>
    <w:rsid w:val="00BA16E6"/>
    <w:rsid w:val="00BA171F"/>
    <w:rsid w:val="00BA1E73"/>
    <w:rsid w:val="00BA2006"/>
    <w:rsid w:val="00BA257C"/>
    <w:rsid w:val="00BA29B9"/>
    <w:rsid w:val="00BA2BF5"/>
    <w:rsid w:val="00BA345C"/>
    <w:rsid w:val="00BA3DB5"/>
    <w:rsid w:val="00BA3F5D"/>
    <w:rsid w:val="00BA4346"/>
    <w:rsid w:val="00BA4816"/>
    <w:rsid w:val="00BA4913"/>
    <w:rsid w:val="00BA4D71"/>
    <w:rsid w:val="00BA5004"/>
    <w:rsid w:val="00BA54DA"/>
    <w:rsid w:val="00BA5609"/>
    <w:rsid w:val="00BA5B66"/>
    <w:rsid w:val="00BA5C61"/>
    <w:rsid w:val="00BA5F09"/>
    <w:rsid w:val="00BA66B5"/>
    <w:rsid w:val="00BA6C13"/>
    <w:rsid w:val="00BA6CF6"/>
    <w:rsid w:val="00BA74A1"/>
    <w:rsid w:val="00BA7BC8"/>
    <w:rsid w:val="00BB00E6"/>
    <w:rsid w:val="00BB01A7"/>
    <w:rsid w:val="00BB0218"/>
    <w:rsid w:val="00BB02A3"/>
    <w:rsid w:val="00BB08A7"/>
    <w:rsid w:val="00BB1054"/>
    <w:rsid w:val="00BB1179"/>
    <w:rsid w:val="00BB125A"/>
    <w:rsid w:val="00BB12F2"/>
    <w:rsid w:val="00BB159B"/>
    <w:rsid w:val="00BB1C48"/>
    <w:rsid w:val="00BB259A"/>
    <w:rsid w:val="00BB2A72"/>
    <w:rsid w:val="00BB2B37"/>
    <w:rsid w:val="00BB2BC6"/>
    <w:rsid w:val="00BB2EA7"/>
    <w:rsid w:val="00BB326B"/>
    <w:rsid w:val="00BB3520"/>
    <w:rsid w:val="00BB3A36"/>
    <w:rsid w:val="00BB3C61"/>
    <w:rsid w:val="00BB4360"/>
    <w:rsid w:val="00BB4AAF"/>
    <w:rsid w:val="00BB4EE6"/>
    <w:rsid w:val="00BB4FBB"/>
    <w:rsid w:val="00BB50DC"/>
    <w:rsid w:val="00BB53A9"/>
    <w:rsid w:val="00BB590F"/>
    <w:rsid w:val="00BB5A8A"/>
    <w:rsid w:val="00BB5C3E"/>
    <w:rsid w:val="00BB6400"/>
    <w:rsid w:val="00BB6461"/>
    <w:rsid w:val="00BB6B64"/>
    <w:rsid w:val="00BB6CCB"/>
    <w:rsid w:val="00BB76DF"/>
    <w:rsid w:val="00BB77B2"/>
    <w:rsid w:val="00BB788F"/>
    <w:rsid w:val="00BB79BB"/>
    <w:rsid w:val="00BB7C4D"/>
    <w:rsid w:val="00BC01F3"/>
    <w:rsid w:val="00BC0A17"/>
    <w:rsid w:val="00BC0C7E"/>
    <w:rsid w:val="00BC10A9"/>
    <w:rsid w:val="00BC1232"/>
    <w:rsid w:val="00BC2A4C"/>
    <w:rsid w:val="00BC3986"/>
    <w:rsid w:val="00BC3A34"/>
    <w:rsid w:val="00BC448E"/>
    <w:rsid w:val="00BC44AC"/>
    <w:rsid w:val="00BC475C"/>
    <w:rsid w:val="00BC4A1F"/>
    <w:rsid w:val="00BC4AA2"/>
    <w:rsid w:val="00BC4B07"/>
    <w:rsid w:val="00BC4B86"/>
    <w:rsid w:val="00BC54D5"/>
    <w:rsid w:val="00BC56FA"/>
    <w:rsid w:val="00BC5A48"/>
    <w:rsid w:val="00BC6303"/>
    <w:rsid w:val="00BC6A47"/>
    <w:rsid w:val="00BC6C05"/>
    <w:rsid w:val="00BC7466"/>
    <w:rsid w:val="00BC749F"/>
    <w:rsid w:val="00BC753E"/>
    <w:rsid w:val="00BD04D2"/>
    <w:rsid w:val="00BD0575"/>
    <w:rsid w:val="00BD0857"/>
    <w:rsid w:val="00BD13F7"/>
    <w:rsid w:val="00BD1555"/>
    <w:rsid w:val="00BD155C"/>
    <w:rsid w:val="00BD1F4A"/>
    <w:rsid w:val="00BD27E0"/>
    <w:rsid w:val="00BD2AD9"/>
    <w:rsid w:val="00BD2C29"/>
    <w:rsid w:val="00BD2D34"/>
    <w:rsid w:val="00BD2EAD"/>
    <w:rsid w:val="00BD2FDB"/>
    <w:rsid w:val="00BD3CD8"/>
    <w:rsid w:val="00BD3FC6"/>
    <w:rsid w:val="00BD40C8"/>
    <w:rsid w:val="00BD4BC7"/>
    <w:rsid w:val="00BD4E74"/>
    <w:rsid w:val="00BD519D"/>
    <w:rsid w:val="00BD565D"/>
    <w:rsid w:val="00BD57E8"/>
    <w:rsid w:val="00BD5CFC"/>
    <w:rsid w:val="00BD6402"/>
    <w:rsid w:val="00BD66F9"/>
    <w:rsid w:val="00BD6D30"/>
    <w:rsid w:val="00BD7348"/>
    <w:rsid w:val="00BD7C6E"/>
    <w:rsid w:val="00BD7FDB"/>
    <w:rsid w:val="00BE054E"/>
    <w:rsid w:val="00BE05E7"/>
    <w:rsid w:val="00BE08CA"/>
    <w:rsid w:val="00BE0CDD"/>
    <w:rsid w:val="00BE10F7"/>
    <w:rsid w:val="00BE1CB8"/>
    <w:rsid w:val="00BE20B8"/>
    <w:rsid w:val="00BE2A5C"/>
    <w:rsid w:val="00BE2CC2"/>
    <w:rsid w:val="00BE2EEE"/>
    <w:rsid w:val="00BE30AA"/>
    <w:rsid w:val="00BE3C5C"/>
    <w:rsid w:val="00BE3EF7"/>
    <w:rsid w:val="00BE4003"/>
    <w:rsid w:val="00BE451E"/>
    <w:rsid w:val="00BE47C9"/>
    <w:rsid w:val="00BE50F0"/>
    <w:rsid w:val="00BE5230"/>
    <w:rsid w:val="00BE5622"/>
    <w:rsid w:val="00BE5AC7"/>
    <w:rsid w:val="00BE5CAF"/>
    <w:rsid w:val="00BE6609"/>
    <w:rsid w:val="00BE715F"/>
    <w:rsid w:val="00BE7B65"/>
    <w:rsid w:val="00BF04AB"/>
    <w:rsid w:val="00BF0992"/>
    <w:rsid w:val="00BF0B57"/>
    <w:rsid w:val="00BF0BB1"/>
    <w:rsid w:val="00BF0C13"/>
    <w:rsid w:val="00BF1732"/>
    <w:rsid w:val="00BF17ED"/>
    <w:rsid w:val="00BF183D"/>
    <w:rsid w:val="00BF1FE0"/>
    <w:rsid w:val="00BF2175"/>
    <w:rsid w:val="00BF27A5"/>
    <w:rsid w:val="00BF298D"/>
    <w:rsid w:val="00BF2A52"/>
    <w:rsid w:val="00BF2B97"/>
    <w:rsid w:val="00BF2C5F"/>
    <w:rsid w:val="00BF390B"/>
    <w:rsid w:val="00BF39DB"/>
    <w:rsid w:val="00BF409F"/>
    <w:rsid w:val="00BF45A6"/>
    <w:rsid w:val="00BF4A09"/>
    <w:rsid w:val="00BF4C48"/>
    <w:rsid w:val="00BF52B1"/>
    <w:rsid w:val="00BF55CF"/>
    <w:rsid w:val="00BF5CD1"/>
    <w:rsid w:val="00BF639F"/>
    <w:rsid w:val="00BF63F0"/>
    <w:rsid w:val="00BF6458"/>
    <w:rsid w:val="00BF6DE6"/>
    <w:rsid w:val="00BF7A0E"/>
    <w:rsid w:val="00BF7B68"/>
    <w:rsid w:val="00C0003E"/>
    <w:rsid w:val="00C002D2"/>
    <w:rsid w:val="00C0032A"/>
    <w:rsid w:val="00C01689"/>
    <w:rsid w:val="00C019A6"/>
    <w:rsid w:val="00C021B7"/>
    <w:rsid w:val="00C0220E"/>
    <w:rsid w:val="00C02501"/>
    <w:rsid w:val="00C0257F"/>
    <w:rsid w:val="00C02A33"/>
    <w:rsid w:val="00C02B78"/>
    <w:rsid w:val="00C02C47"/>
    <w:rsid w:val="00C030FB"/>
    <w:rsid w:val="00C03997"/>
    <w:rsid w:val="00C04A8E"/>
    <w:rsid w:val="00C04D2B"/>
    <w:rsid w:val="00C04E31"/>
    <w:rsid w:val="00C05672"/>
    <w:rsid w:val="00C0580E"/>
    <w:rsid w:val="00C0610C"/>
    <w:rsid w:val="00C0656B"/>
    <w:rsid w:val="00C067B7"/>
    <w:rsid w:val="00C07330"/>
    <w:rsid w:val="00C076F4"/>
    <w:rsid w:val="00C07E15"/>
    <w:rsid w:val="00C104BA"/>
    <w:rsid w:val="00C105B5"/>
    <w:rsid w:val="00C10E4C"/>
    <w:rsid w:val="00C10FB2"/>
    <w:rsid w:val="00C11CC6"/>
    <w:rsid w:val="00C12269"/>
    <w:rsid w:val="00C12645"/>
    <w:rsid w:val="00C126D5"/>
    <w:rsid w:val="00C12D1C"/>
    <w:rsid w:val="00C1330C"/>
    <w:rsid w:val="00C1335C"/>
    <w:rsid w:val="00C1343B"/>
    <w:rsid w:val="00C13855"/>
    <w:rsid w:val="00C13C6E"/>
    <w:rsid w:val="00C13FF3"/>
    <w:rsid w:val="00C14232"/>
    <w:rsid w:val="00C144FB"/>
    <w:rsid w:val="00C1536A"/>
    <w:rsid w:val="00C15471"/>
    <w:rsid w:val="00C15C54"/>
    <w:rsid w:val="00C161B0"/>
    <w:rsid w:val="00C166EC"/>
    <w:rsid w:val="00C17301"/>
    <w:rsid w:val="00C17731"/>
    <w:rsid w:val="00C17751"/>
    <w:rsid w:val="00C20229"/>
    <w:rsid w:val="00C2049A"/>
    <w:rsid w:val="00C2076D"/>
    <w:rsid w:val="00C20CE2"/>
    <w:rsid w:val="00C2158B"/>
    <w:rsid w:val="00C21A8C"/>
    <w:rsid w:val="00C21DB7"/>
    <w:rsid w:val="00C21F77"/>
    <w:rsid w:val="00C22465"/>
    <w:rsid w:val="00C224D5"/>
    <w:rsid w:val="00C22889"/>
    <w:rsid w:val="00C22D1D"/>
    <w:rsid w:val="00C22D2D"/>
    <w:rsid w:val="00C2356A"/>
    <w:rsid w:val="00C23634"/>
    <w:rsid w:val="00C23E0D"/>
    <w:rsid w:val="00C24232"/>
    <w:rsid w:val="00C24B17"/>
    <w:rsid w:val="00C25428"/>
    <w:rsid w:val="00C25494"/>
    <w:rsid w:val="00C25559"/>
    <w:rsid w:val="00C255C3"/>
    <w:rsid w:val="00C25CA3"/>
    <w:rsid w:val="00C25E4E"/>
    <w:rsid w:val="00C2696E"/>
    <w:rsid w:val="00C275AC"/>
    <w:rsid w:val="00C276D8"/>
    <w:rsid w:val="00C277C2"/>
    <w:rsid w:val="00C278D1"/>
    <w:rsid w:val="00C2797F"/>
    <w:rsid w:val="00C279B1"/>
    <w:rsid w:val="00C27B18"/>
    <w:rsid w:val="00C27C6C"/>
    <w:rsid w:val="00C27E18"/>
    <w:rsid w:val="00C27E3E"/>
    <w:rsid w:val="00C3079B"/>
    <w:rsid w:val="00C308BE"/>
    <w:rsid w:val="00C30F12"/>
    <w:rsid w:val="00C31606"/>
    <w:rsid w:val="00C31821"/>
    <w:rsid w:val="00C32304"/>
    <w:rsid w:val="00C32345"/>
    <w:rsid w:val="00C325D2"/>
    <w:rsid w:val="00C32FAA"/>
    <w:rsid w:val="00C33534"/>
    <w:rsid w:val="00C336AB"/>
    <w:rsid w:val="00C336DF"/>
    <w:rsid w:val="00C33814"/>
    <w:rsid w:val="00C3428B"/>
    <w:rsid w:val="00C346C6"/>
    <w:rsid w:val="00C34887"/>
    <w:rsid w:val="00C34A17"/>
    <w:rsid w:val="00C34B22"/>
    <w:rsid w:val="00C34B37"/>
    <w:rsid w:val="00C35547"/>
    <w:rsid w:val="00C35696"/>
    <w:rsid w:val="00C36082"/>
    <w:rsid w:val="00C364EE"/>
    <w:rsid w:val="00C36541"/>
    <w:rsid w:val="00C37328"/>
    <w:rsid w:val="00C3743C"/>
    <w:rsid w:val="00C374B7"/>
    <w:rsid w:val="00C37A0D"/>
    <w:rsid w:val="00C37A77"/>
    <w:rsid w:val="00C37BD3"/>
    <w:rsid w:val="00C402B6"/>
    <w:rsid w:val="00C402FE"/>
    <w:rsid w:val="00C40B89"/>
    <w:rsid w:val="00C41222"/>
    <w:rsid w:val="00C41230"/>
    <w:rsid w:val="00C413F0"/>
    <w:rsid w:val="00C414AE"/>
    <w:rsid w:val="00C41656"/>
    <w:rsid w:val="00C417FE"/>
    <w:rsid w:val="00C41AFA"/>
    <w:rsid w:val="00C41CCD"/>
    <w:rsid w:val="00C41CE7"/>
    <w:rsid w:val="00C41DD9"/>
    <w:rsid w:val="00C42969"/>
    <w:rsid w:val="00C42EB2"/>
    <w:rsid w:val="00C43A72"/>
    <w:rsid w:val="00C43F90"/>
    <w:rsid w:val="00C43FDE"/>
    <w:rsid w:val="00C44347"/>
    <w:rsid w:val="00C44E07"/>
    <w:rsid w:val="00C45078"/>
    <w:rsid w:val="00C4564D"/>
    <w:rsid w:val="00C45C44"/>
    <w:rsid w:val="00C45D19"/>
    <w:rsid w:val="00C4641B"/>
    <w:rsid w:val="00C46DF7"/>
    <w:rsid w:val="00C46E54"/>
    <w:rsid w:val="00C4700C"/>
    <w:rsid w:val="00C47180"/>
    <w:rsid w:val="00C477B1"/>
    <w:rsid w:val="00C479F0"/>
    <w:rsid w:val="00C47D2B"/>
    <w:rsid w:val="00C50152"/>
    <w:rsid w:val="00C50AC6"/>
    <w:rsid w:val="00C51437"/>
    <w:rsid w:val="00C51B16"/>
    <w:rsid w:val="00C51C64"/>
    <w:rsid w:val="00C51FA4"/>
    <w:rsid w:val="00C51FEB"/>
    <w:rsid w:val="00C523A5"/>
    <w:rsid w:val="00C52403"/>
    <w:rsid w:val="00C525A7"/>
    <w:rsid w:val="00C527A4"/>
    <w:rsid w:val="00C52820"/>
    <w:rsid w:val="00C52AB2"/>
    <w:rsid w:val="00C53101"/>
    <w:rsid w:val="00C53232"/>
    <w:rsid w:val="00C53310"/>
    <w:rsid w:val="00C533C5"/>
    <w:rsid w:val="00C53548"/>
    <w:rsid w:val="00C53BEA"/>
    <w:rsid w:val="00C53DCB"/>
    <w:rsid w:val="00C549A0"/>
    <w:rsid w:val="00C54A57"/>
    <w:rsid w:val="00C55F24"/>
    <w:rsid w:val="00C56395"/>
    <w:rsid w:val="00C56573"/>
    <w:rsid w:val="00C57057"/>
    <w:rsid w:val="00C57238"/>
    <w:rsid w:val="00C57684"/>
    <w:rsid w:val="00C57767"/>
    <w:rsid w:val="00C577B2"/>
    <w:rsid w:val="00C578DD"/>
    <w:rsid w:val="00C57E12"/>
    <w:rsid w:val="00C603B1"/>
    <w:rsid w:val="00C60486"/>
    <w:rsid w:val="00C6062C"/>
    <w:rsid w:val="00C60702"/>
    <w:rsid w:val="00C610EE"/>
    <w:rsid w:val="00C6139F"/>
    <w:rsid w:val="00C61EF4"/>
    <w:rsid w:val="00C620B5"/>
    <w:rsid w:val="00C6219D"/>
    <w:rsid w:val="00C62464"/>
    <w:rsid w:val="00C625C3"/>
    <w:rsid w:val="00C62A42"/>
    <w:rsid w:val="00C62A7C"/>
    <w:rsid w:val="00C634C1"/>
    <w:rsid w:val="00C63527"/>
    <w:rsid w:val="00C6354E"/>
    <w:rsid w:val="00C6360F"/>
    <w:rsid w:val="00C639F2"/>
    <w:rsid w:val="00C646E6"/>
    <w:rsid w:val="00C64F14"/>
    <w:rsid w:val="00C65930"/>
    <w:rsid w:val="00C65B43"/>
    <w:rsid w:val="00C66293"/>
    <w:rsid w:val="00C6653D"/>
    <w:rsid w:val="00C6687B"/>
    <w:rsid w:val="00C6691C"/>
    <w:rsid w:val="00C669BD"/>
    <w:rsid w:val="00C66C3E"/>
    <w:rsid w:val="00C66D76"/>
    <w:rsid w:val="00C6756A"/>
    <w:rsid w:val="00C6772A"/>
    <w:rsid w:val="00C67812"/>
    <w:rsid w:val="00C67A89"/>
    <w:rsid w:val="00C70656"/>
    <w:rsid w:val="00C70AAB"/>
    <w:rsid w:val="00C71481"/>
    <w:rsid w:val="00C7156D"/>
    <w:rsid w:val="00C71575"/>
    <w:rsid w:val="00C71A1E"/>
    <w:rsid w:val="00C71C25"/>
    <w:rsid w:val="00C71E39"/>
    <w:rsid w:val="00C72214"/>
    <w:rsid w:val="00C725D0"/>
    <w:rsid w:val="00C72807"/>
    <w:rsid w:val="00C72A62"/>
    <w:rsid w:val="00C72BBF"/>
    <w:rsid w:val="00C72D54"/>
    <w:rsid w:val="00C732C9"/>
    <w:rsid w:val="00C73803"/>
    <w:rsid w:val="00C73E58"/>
    <w:rsid w:val="00C73E70"/>
    <w:rsid w:val="00C7425A"/>
    <w:rsid w:val="00C7440E"/>
    <w:rsid w:val="00C74531"/>
    <w:rsid w:val="00C745F0"/>
    <w:rsid w:val="00C746A7"/>
    <w:rsid w:val="00C74DFF"/>
    <w:rsid w:val="00C74F7B"/>
    <w:rsid w:val="00C751CF"/>
    <w:rsid w:val="00C753BD"/>
    <w:rsid w:val="00C75690"/>
    <w:rsid w:val="00C75820"/>
    <w:rsid w:val="00C75A51"/>
    <w:rsid w:val="00C75DCE"/>
    <w:rsid w:val="00C76169"/>
    <w:rsid w:val="00C762DF"/>
    <w:rsid w:val="00C76719"/>
    <w:rsid w:val="00C7733F"/>
    <w:rsid w:val="00C7735D"/>
    <w:rsid w:val="00C774C0"/>
    <w:rsid w:val="00C775B5"/>
    <w:rsid w:val="00C77621"/>
    <w:rsid w:val="00C779E7"/>
    <w:rsid w:val="00C77D6A"/>
    <w:rsid w:val="00C800F7"/>
    <w:rsid w:val="00C803AB"/>
    <w:rsid w:val="00C803E2"/>
    <w:rsid w:val="00C80729"/>
    <w:rsid w:val="00C81279"/>
    <w:rsid w:val="00C81568"/>
    <w:rsid w:val="00C8184B"/>
    <w:rsid w:val="00C81895"/>
    <w:rsid w:val="00C81E27"/>
    <w:rsid w:val="00C8203C"/>
    <w:rsid w:val="00C8246B"/>
    <w:rsid w:val="00C825AF"/>
    <w:rsid w:val="00C82715"/>
    <w:rsid w:val="00C82777"/>
    <w:rsid w:val="00C82D1E"/>
    <w:rsid w:val="00C82F3A"/>
    <w:rsid w:val="00C83164"/>
    <w:rsid w:val="00C83529"/>
    <w:rsid w:val="00C83AE0"/>
    <w:rsid w:val="00C8492D"/>
    <w:rsid w:val="00C84EB5"/>
    <w:rsid w:val="00C85029"/>
    <w:rsid w:val="00C853D8"/>
    <w:rsid w:val="00C854B3"/>
    <w:rsid w:val="00C854C1"/>
    <w:rsid w:val="00C85975"/>
    <w:rsid w:val="00C85C30"/>
    <w:rsid w:val="00C85F79"/>
    <w:rsid w:val="00C8657C"/>
    <w:rsid w:val="00C865A6"/>
    <w:rsid w:val="00C86E18"/>
    <w:rsid w:val="00C86EEB"/>
    <w:rsid w:val="00C8731F"/>
    <w:rsid w:val="00C87CE5"/>
    <w:rsid w:val="00C87CFA"/>
    <w:rsid w:val="00C87FA2"/>
    <w:rsid w:val="00C901A3"/>
    <w:rsid w:val="00C903E9"/>
    <w:rsid w:val="00C905AF"/>
    <w:rsid w:val="00C907FE"/>
    <w:rsid w:val="00C9089F"/>
    <w:rsid w:val="00C90B04"/>
    <w:rsid w:val="00C90D9E"/>
    <w:rsid w:val="00C90E66"/>
    <w:rsid w:val="00C90EFA"/>
    <w:rsid w:val="00C914FB"/>
    <w:rsid w:val="00C91C82"/>
    <w:rsid w:val="00C927AF"/>
    <w:rsid w:val="00C92DB7"/>
    <w:rsid w:val="00C931A0"/>
    <w:rsid w:val="00C93298"/>
    <w:rsid w:val="00C93356"/>
    <w:rsid w:val="00C93382"/>
    <w:rsid w:val="00C93E93"/>
    <w:rsid w:val="00C9408F"/>
    <w:rsid w:val="00C94181"/>
    <w:rsid w:val="00C944F6"/>
    <w:rsid w:val="00C9470C"/>
    <w:rsid w:val="00C94A64"/>
    <w:rsid w:val="00C95432"/>
    <w:rsid w:val="00C95A5C"/>
    <w:rsid w:val="00C96835"/>
    <w:rsid w:val="00C96E76"/>
    <w:rsid w:val="00C96E9A"/>
    <w:rsid w:val="00C9703C"/>
    <w:rsid w:val="00C97044"/>
    <w:rsid w:val="00C972A3"/>
    <w:rsid w:val="00C97EB6"/>
    <w:rsid w:val="00CA070C"/>
    <w:rsid w:val="00CA0AE7"/>
    <w:rsid w:val="00CA0EB4"/>
    <w:rsid w:val="00CA1309"/>
    <w:rsid w:val="00CA1355"/>
    <w:rsid w:val="00CA2073"/>
    <w:rsid w:val="00CA4809"/>
    <w:rsid w:val="00CA51A7"/>
    <w:rsid w:val="00CA55A1"/>
    <w:rsid w:val="00CA5729"/>
    <w:rsid w:val="00CA5A05"/>
    <w:rsid w:val="00CA5FFE"/>
    <w:rsid w:val="00CA699E"/>
    <w:rsid w:val="00CA69EF"/>
    <w:rsid w:val="00CA6A3C"/>
    <w:rsid w:val="00CA6E38"/>
    <w:rsid w:val="00CA72D6"/>
    <w:rsid w:val="00CA75F7"/>
    <w:rsid w:val="00CA7C76"/>
    <w:rsid w:val="00CB0062"/>
    <w:rsid w:val="00CB0279"/>
    <w:rsid w:val="00CB04EF"/>
    <w:rsid w:val="00CB058E"/>
    <w:rsid w:val="00CB0660"/>
    <w:rsid w:val="00CB0B61"/>
    <w:rsid w:val="00CB0F8E"/>
    <w:rsid w:val="00CB0FF0"/>
    <w:rsid w:val="00CB1012"/>
    <w:rsid w:val="00CB1C54"/>
    <w:rsid w:val="00CB23F0"/>
    <w:rsid w:val="00CB28FC"/>
    <w:rsid w:val="00CB2BDC"/>
    <w:rsid w:val="00CB31D9"/>
    <w:rsid w:val="00CB398F"/>
    <w:rsid w:val="00CB39D3"/>
    <w:rsid w:val="00CB3DDF"/>
    <w:rsid w:val="00CB40B2"/>
    <w:rsid w:val="00CB4CBF"/>
    <w:rsid w:val="00CB4D48"/>
    <w:rsid w:val="00CB4E03"/>
    <w:rsid w:val="00CB4F8A"/>
    <w:rsid w:val="00CB516C"/>
    <w:rsid w:val="00CB51F7"/>
    <w:rsid w:val="00CB52BF"/>
    <w:rsid w:val="00CB5B21"/>
    <w:rsid w:val="00CB5B7B"/>
    <w:rsid w:val="00CB6081"/>
    <w:rsid w:val="00CB6615"/>
    <w:rsid w:val="00CB6A3C"/>
    <w:rsid w:val="00CB6A5E"/>
    <w:rsid w:val="00CB6B60"/>
    <w:rsid w:val="00CB6B66"/>
    <w:rsid w:val="00CB7047"/>
    <w:rsid w:val="00CB711E"/>
    <w:rsid w:val="00CB7317"/>
    <w:rsid w:val="00CB7677"/>
    <w:rsid w:val="00CB7ED7"/>
    <w:rsid w:val="00CC04C8"/>
    <w:rsid w:val="00CC0EC1"/>
    <w:rsid w:val="00CC105E"/>
    <w:rsid w:val="00CC1857"/>
    <w:rsid w:val="00CC1EA5"/>
    <w:rsid w:val="00CC2375"/>
    <w:rsid w:val="00CC28AC"/>
    <w:rsid w:val="00CC2949"/>
    <w:rsid w:val="00CC2EB8"/>
    <w:rsid w:val="00CC316B"/>
    <w:rsid w:val="00CC332C"/>
    <w:rsid w:val="00CC3468"/>
    <w:rsid w:val="00CC3ED9"/>
    <w:rsid w:val="00CC439D"/>
    <w:rsid w:val="00CC47B9"/>
    <w:rsid w:val="00CC4B9E"/>
    <w:rsid w:val="00CC4C27"/>
    <w:rsid w:val="00CC4C59"/>
    <w:rsid w:val="00CC4FA8"/>
    <w:rsid w:val="00CC52EC"/>
    <w:rsid w:val="00CC54C8"/>
    <w:rsid w:val="00CC5584"/>
    <w:rsid w:val="00CC587F"/>
    <w:rsid w:val="00CC5C4B"/>
    <w:rsid w:val="00CC5DBB"/>
    <w:rsid w:val="00CC5F5F"/>
    <w:rsid w:val="00CC610E"/>
    <w:rsid w:val="00CC61DC"/>
    <w:rsid w:val="00CC6B43"/>
    <w:rsid w:val="00CC6B50"/>
    <w:rsid w:val="00CC6B8B"/>
    <w:rsid w:val="00CC6D4F"/>
    <w:rsid w:val="00CC6E6B"/>
    <w:rsid w:val="00CC721F"/>
    <w:rsid w:val="00CC7304"/>
    <w:rsid w:val="00CC746D"/>
    <w:rsid w:val="00CC7809"/>
    <w:rsid w:val="00CC7873"/>
    <w:rsid w:val="00CC7E8D"/>
    <w:rsid w:val="00CD0542"/>
    <w:rsid w:val="00CD0600"/>
    <w:rsid w:val="00CD060D"/>
    <w:rsid w:val="00CD09CB"/>
    <w:rsid w:val="00CD0B8F"/>
    <w:rsid w:val="00CD0BCB"/>
    <w:rsid w:val="00CD1267"/>
    <w:rsid w:val="00CD1513"/>
    <w:rsid w:val="00CD1B73"/>
    <w:rsid w:val="00CD1D1D"/>
    <w:rsid w:val="00CD1E7B"/>
    <w:rsid w:val="00CD281F"/>
    <w:rsid w:val="00CD308E"/>
    <w:rsid w:val="00CD30D3"/>
    <w:rsid w:val="00CD30F4"/>
    <w:rsid w:val="00CD38DA"/>
    <w:rsid w:val="00CD3C23"/>
    <w:rsid w:val="00CD3C47"/>
    <w:rsid w:val="00CD4304"/>
    <w:rsid w:val="00CD4648"/>
    <w:rsid w:val="00CD4906"/>
    <w:rsid w:val="00CD4BF2"/>
    <w:rsid w:val="00CD4F4D"/>
    <w:rsid w:val="00CD5031"/>
    <w:rsid w:val="00CD5296"/>
    <w:rsid w:val="00CD5331"/>
    <w:rsid w:val="00CD59FB"/>
    <w:rsid w:val="00CD5BF3"/>
    <w:rsid w:val="00CD5E6B"/>
    <w:rsid w:val="00CD62D9"/>
    <w:rsid w:val="00CD6504"/>
    <w:rsid w:val="00CD6F9A"/>
    <w:rsid w:val="00CD7190"/>
    <w:rsid w:val="00CD7244"/>
    <w:rsid w:val="00CD72E7"/>
    <w:rsid w:val="00CD77F8"/>
    <w:rsid w:val="00CD7B43"/>
    <w:rsid w:val="00CD7E45"/>
    <w:rsid w:val="00CE0182"/>
    <w:rsid w:val="00CE02CF"/>
    <w:rsid w:val="00CE0318"/>
    <w:rsid w:val="00CE0379"/>
    <w:rsid w:val="00CE069D"/>
    <w:rsid w:val="00CE090C"/>
    <w:rsid w:val="00CE0948"/>
    <w:rsid w:val="00CE0B30"/>
    <w:rsid w:val="00CE0C5D"/>
    <w:rsid w:val="00CE124D"/>
    <w:rsid w:val="00CE1CEB"/>
    <w:rsid w:val="00CE1E69"/>
    <w:rsid w:val="00CE246F"/>
    <w:rsid w:val="00CE2931"/>
    <w:rsid w:val="00CE29A0"/>
    <w:rsid w:val="00CE345C"/>
    <w:rsid w:val="00CE36A9"/>
    <w:rsid w:val="00CE379D"/>
    <w:rsid w:val="00CE3FF1"/>
    <w:rsid w:val="00CE4081"/>
    <w:rsid w:val="00CE4174"/>
    <w:rsid w:val="00CE4585"/>
    <w:rsid w:val="00CE4AD5"/>
    <w:rsid w:val="00CE50C0"/>
    <w:rsid w:val="00CE561C"/>
    <w:rsid w:val="00CE5BCE"/>
    <w:rsid w:val="00CE5E89"/>
    <w:rsid w:val="00CE6208"/>
    <w:rsid w:val="00CE742A"/>
    <w:rsid w:val="00CE7632"/>
    <w:rsid w:val="00CE7646"/>
    <w:rsid w:val="00CE76D8"/>
    <w:rsid w:val="00CF048C"/>
    <w:rsid w:val="00CF051E"/>
    <w:rsid w:val="00CF0626"/>
    <w:rsid w:val="00CF0CBF"/>
    <w:rsid w:val="00CF2339"/>
    <w:rsid w:val="00CF2381"/>
    <w:rsid w:val="00CF2ABA"/>
    <w:rsid w:val="00CF2D9B"/>
    <w:rsid w:val="00CF31A7"/>
    <w:rsid w:val="00CF3624"/>
    <w:rsid w:val="00CF3C8D"/>
    <w:rsid w:val="00CF4038"/>
    <w:rsid w:val="00CF42D9"/>
    <w:rsid w:val="00CF4907"/>
    <w:rsid w:val="00CF4E8A"/>
    <w:rsid w:val="00CF5334"/>
    <w:rsid w:val="00CF55DE"/>
    <w:rsid w:val="00CF5779"/>
    <w:rsid w:val="00CF593E"/>
    <w:rsid w:val="00CF5F95"/>
    <w:rsid w:val="00CF608B"/>
    <w:rsid w:val="00CF6328"/>
    <w:rsid w:val="00CF6EE7"/>
    <w:rsid w:val="00CF7137"/>
    <w:rsid w:val="00CF792A"/>
    <w:rsid w:val="00CF7B31"/>
    <w:rsid w:val="00CF7EFD"/>
    <w:rsid w:val="00D0012B"/>
    <w:rsid w:val="00D00249"/>
    <w:rsid w:val="00D0094C"/>
    <w:rsid w:val="00D00A5F"/>
    <w:rsid w:val="00D00DC6"/>
    <w:rsid w:val="00D0133F"/>
    <w:rsid w:val="00D01AD6"/>
    <w:rsid w:val="00D01F0C"/>
    <w:rsid w:val="00D021C0"/>
    <w:rsid w:val="00D02378"/>
    <w:rsid w:val="00D03431"/>
    <w:rsid w:val="00D035DE"/>
    <w:rsid w:val="00D0484E"/>
    <w:rsid w:val="00D04957"/>
    <w:rsid w:val="00D04A00"/>
    <w:rsid w:val="00D04BD2"/>
    <w:rsid w:val="00D04E70"/>
    <w:rsid w:val="00D06399"/>
    <w:rsid w:val="00D0672A"/>
    <w:rsid w:val="00D06961"/>
    <w:rsid w:val="00D06E73"/>
    <w:rsid w:val="00D06F31"/>
    <w:rsid w:val="00D06F82"/>
    <w:rsid w:val="00D074DE"/>
    <w:rsid w:val="00D077D7"/>
    <w:rsid w:val="00D079F7"/>
    <w:rsid w:val="00D07BBA"/>
    <w:rsid w:val="00D07BEF"/>
    <w:rsid w:val="00D10165"/>
    <w:rsid w:val="00D10DA9"/>
    <w:rsid w:val="00D111FF"/>
    <w:rsid w:val="00D11559"/>
    <w:rsid w:val="00D11576"/>
    <w:rsid w:val="00D120CE"/>
    <w:rsid w:val="00D123BC"/>
    <w:rsid w:val="00D126EB"/>
    <w:rsid w:val="00D129AE"/>
    <w:rsid w:val="00D129FA"/>
    <w:rsid w:val="00D12E7A"/>
    <w:rsid w:val="00D1301E"/>
    <w:rsid w:val="00D13055"/>
    <w:rsid w:val="00D139D5"/>
    <w:rsid w:val="00D13D3D"/>
    <w:rsid w:val="00D140AC"/>
    <w:rsid w:val="00D144FA"/>
    <w:rsid w:val="00D146EF"/>
    <w:rsid w:val="00D14728"/>
    <w:rsid w:val="00D149E3"/>
    <w:rsid w:val="00D150AE"/>
    <w:rsid w:val="00D15629"/>
    <w:rsid w:val="00D164F8"/>
    <w:rsid w:val="00D16518"/>
    <w:rsid w:val="00D1683C"/>
    <w:rsid w:val="00D16889"/>
    <w:rsid w:val="00D16918"/>
    <w:rsid w:val="00D1696D"/>
    <w:rsid w:val="00D1747C"/>
    <w:rsid w:val="00D17A3D"/>
    <w:rsid w:val="00D17AB7"/>
    <w:rsid w:val="00D17AD3"/>
    <w:rsid w:val="00D17B0F"/>
    <w:rsid w:val="00D17F16"/>
    <w:rsid w:val="00D17F1C"/>
    <w:rsid w:val="00D20CFF"/>
    <w:rsid w:val="00D20D59"/>
    <w:rsid w:val="00D2119C"/>
    <w:rsid w:val="00D21570"/>
    <w:rsid w:val="00D21B48"/>
    <w:rsid w:val="00D21D5A"/>
    <w:rsid w:val="00D21F87"/>
    <w:rsid w:val="00D22278"/>
    <w:rsid w:val="00D222DE"/>
    <w:rsid w:val="00D22E65"/>
    <w:rsid w:val="00D23255"/>
    <w:rsid w:val="00D233AD"/>
    <w:rsid w:val="00D23823"/>
    <w:rsid w:val="00D23AAF"/>
    <w:rsid w:val="00D23C25"/>
    <w:rsid w:val="00D23ECD"/>
    <w:rsid w:val="00D240DA"/>
    <w:rsid w:val="00D241B7"/>
    <w:rsid w:val="00D2449B"/>
    <w:rsid w:val="00D24674"/>
    <w:rsid w:val="00D246ED"/>
    <w:rsid w:val="00D2495B"/>
    <w:rsid w:val="00D24A54"/>
    <w:rsid w:val="00D24B10"/>
    <w:rsid w:val="00D253F6"/>
    <w:rsid w:val="00D25524"/>
    <w:rsid w:val="00D25643"/>
    <w:rsid w:val="00D25C03"/>
    <w:rsid w:val="00D261E7"/>
    <w:rsid w:val="00D261EF"/>
    <w:rsid w:val="00D26263"/>
    <w:rsid w:val="00D262C6"/>
    <w:rsid w:val="00D26A44"/>
    <w:rsid w:val="00D26AC1"/>
    <w:rsid w:val="00D26CAD"/>
    <w:rsid w:val="00D2733E"/>
    <w:rsid w:val="00D27536"/>
    <w:rsid w:val="00D2786F"/>
    <w:rsid w:val="00D2798D"/>
    <w:rsid w:val="00D27D7D"/>
    <w:rsid w:val="00D30434"/>
    <w:rsid w:val="00D30A4B"/>
    <w:rsid w:val="00D30D3F"/>
    <w:rsid w:val="00D30F56"/>
    <w:rsid w:val="00D31460"/>
    <w:rsid w:val="00D322EB"/>
    <w:rsid w:val="00D32518"/>
    <w:rsid w:val="00D32754"/>
    <w:rsid w:val="00D32B90"/>
    <w:rsid w:val="00D32E8B"/>
    <w:rsid w:val="00D339FE"/>
    <w:rsid w:val="00D33BD7"/>
    <w:rsid w:val="00D33C9D"/>
    <w:rsid w:val="00D33F46"/>
    <w:rsid w:val="00D33FE4"/>
    <w:rsid w:val="00D340B9"/>
    <w:rsid w:val="00D34102"/>
    <w:rsid w:val="00D34A7A"/>
    <w:rsid w:val="00D34F15"/>
    <w:rsid w:val="00D34F71"/>
    <w:rsid w:val="00D351CD"/>
    <w:rsid w:val="00D3522B"/>
    <w:rsid w:val="00D3529F"/>
    <w:rsid w:val="00D35495"/>
    <w:rsid w:val="00D35626"/>
    <w:rsid w:val="00D35891"/>
    <w:rsid w:val="00D35941"/>
    <w:rsid w:val="00D3597E"/>
    <w:rsid w:val="00D35DBC"/>
    <w:rsid w:val="00D3623D"/>
    <w:rsid w:val="00D364CB"/>
    <w:rsid w:val="00D36818"/>
    <w:rsid w:val="00D368BB"/>
    <w:rsid w:val="00D368DC"/>
    <w:rsid w:val="00D36A17"/>
    <w:rsid w:val="00D36B1C"/>
    <w:rsid w:val="00D36B45"/>
    <w:rsid w:val="00D378EB"/>
    <w:rsid w:val="00D37A75"/>
    <w:rsid w:val="00D37BF3"/>
    <w:rsid w:val="00D401BB"/>
    <w:rsid w:val="00D41081"/>
    <w:rsid w:val="00D416CF"/>
    <w:rsid w:val="00D41DAF"/>
    <w:rsid w:val="00D4226F"/>
    <w:rsid w:val="00D42463"/>
    <w:rsid w:val="00D42CB8"/>
    <w:rsid w:val="00D433EB"/>
    <w:rsid w:val="00D44417"/>
    <w:rsid w:val="00D4463C"/>
    <w:rsid w:val="00D448B2"/>
    <w:rsid w:val="00D44C2A"/>
    <w:rsid w:val="00D44E1E"/>
    <w:rsid w:val="00D45301"/>
    <w:rsid w:val="00D4593A"/>
    <w:rsid w:val="00D459D1"/>
    <w:rsid w:val="00D459FD"/>
    <w:rsid w:val="00D45FF8"/>
    <w:rsid w:val="00D46464"/>
    <w:rsid w:val="00D46864"/>
    <w:rsid w:val="00D470A6"/>
    <w:rsid w:val="00D47332"/>
    <w:rsid w:val="00D4737A"/>
    <w:rsid w:val="00D473DF"/>
    <w:rsid w:val="00D47441"/>
    <w:rsid w:val="00D4781D"/>
    <w:rsid w:val="00D5008E"/>
    <w:rsid w:val="00D5090E"/>
    <w:rsid w:val="00D509F9"/>
    <w:rsid w:val="00D50EA0"/>
    <w:rsid w:val="00D5155C"/>
    <w:rsid w:val="00D51574"/>
    <w:rsid w:val="00D51BA1"/>
    <w:rsid w:val="00D5268D"/>
    <w:rsid w:val="00D52734"/>
    <w:rsid w:val="00D52C12"/>
    <w:rsid w:val="00D52FD1"/>
    <w:rsid w:val="00D53016"/>
    <w:rsid w:val="00D532EA"/>
    <w:rsid w:val="00D537BE"/>
    <w:rsid w:val="00D53894"/>
    <w:rsid w:val="00D53AF4"/>
    <w:rsid w:val="00D53B88"/>
    <w:rsid w:val="00D53DF5"/>
    <w:rsid w:val="00D53EA8"/>
    <w:rsid w:val="00D547DE"/>
    <w:rsid w:val="00D54C2B"/>
    <w:rsid w:val="00D54C9C"/>
    <w:rsid w:val="00D5534E"/>
    <w:rsid w:val="00D5551D"/>
    <w:rsid w:val="00D559E9"/>
    <w:rsid w:val="00D55BC2"/>
    <w:rsid w:val="00D56706"/>
    <w:rsid w:val="00D56819"/>
    <w:rsid w:val="00D57012"/>
    <w:rsid w:val="00D57016"/>
    <w:rsid w:val="00D57118"/>
    <w:rsid w:val="00D57144"/>
    <w:rsid w:val="00D57CE1"/>
    <w:rsid w:val="00D6051E"/>
    <w:rsid w:val="00D605AD"/>
    <w:rsid w:val="00D609E2"/>
    <w:rsid w:val="00D60DF6"/>
    <w:rsid w:val="00D624B2"/>
    <w:rsid w:val="00D6250B"/>
    <w:rsid w:val="00D6257A"/>
    <w:rsid w:val="00D628B6"/>
    <w:rsid w:val="00D62B71"/>
    <w:rsid w:val="00D6329C"/>
    <w:rsid w:val="00D632C4"/>
    <w:rsid w:val="00D633E6"/>
    <w:rsid w:val="00D63CF0"/>
    <w:rsid w:val="00D64238"/>
    <w:rsid w:val="00D6455A"/>
    <w:rsid w:val="00D64578"/>
    <w:rsid w:val="00D64845"/>
    <w:rsid w:val="00D64E61"/>
    <w:rsid w:val="00D6525C"/>
    <w:rsid w:val="00D655C1"/>
    <w:rsid w:val="00D65703"/>
    <w:rsid w:val="00D65A2A"/>
    <w:rsid w:val="00D65C2C"/>
    <w:rsid w:val="00D665EC"/>
    <w:rsid w:val="00D66701"/>
    <w:rsid w:val="00D6729A"/>
    <w:rsid w:val="00D67550"/>
    <w:rsid w:val="00D67DF6"/>
    <w:rsid w:val="00D70034"/>
    <w:rsid w:val="00D70322"/>
    <w:rsid w:val="00D706E6"/>
    <w:rsid w:val="00D7076F"/>
    <w:rsid w:val="00D7116A"/>
    <w:rsid w:val="00D7177A"/>
    <w:rsid w:val="00D71C66"/>
    <w:rsid w:val="00D725BD"/>
    <w:rsid w:val="00D72E41"/>
    <w:rsid w:val="00D73DC2"/>
    <w:rsid w:val="00D73DD0"/>
    <w:rsid w:val="00D7424B"/>
    <w:rsid w:val="00D7469D"/>
    <w:rsid w:val="00D7564B"/>
    <w:rsid w:val="00D75670"/>
    <w:rsid w:val="00D75958"/>
    <w:rsid w:val="00D7607A"/>
    <w:rsid w:val="00D761FF"/>
    <w:rsid w:val="00D768F4"/>
    <w:rsid w:val="00D76C3D"/>
    <w:rsid w:val="00D76F98"/>
    <w:rsid w:val="00D7711E"/>
    <w:rsid w:val="00D771C5"/>
    <w:rsid w:val="00D77283"/>
    <w:rsid w:val="00D77533"/>
    <w:rsid w:val="00D77D15"/>
    <w:rsid w:val="00D77FC3"/>
    <w:rsid w:val="00D8010B"/>
    <w:rsid w:val="00D80570"/>
    <w:rsid w:val="00D8064E"/>
    <w:rsid w:val="00D8175F"/>
    <w:rsid w:val="00D81829"/>
    <w:rsid w:val="00D81936"/>
    <w:rsid w:val="00D820B8"/>
    <w:rsid w:val="00D823C5"/>
    <w:rsid w:val="00D82643"/>
    <w:rsid w:val="00D8336B"/>
    <w:rsid w:val="00D83A33"/>
    <w:rsid w:val="00D83C65"/>
    <w:rsid w:val="00D83D00"/>
    <w:rsid w:val="00D84374"/>
    <w:rsid w:val="00D8441B"/>
    <w:rsid w:val="00D84D9E"/>
    <w:rsid w:val="00D84EA5"/>
    <w:rsid w:val="00D8646D"/>
    <w:rsid w:val="00D867B8"/>
    <w:rsid w:val="00D86AB1"/>
    <w:rsid w:val="00D874CB"/>
    <w:rsid w:val="00D87ED6"/>
    <w:rsid w:val="00D9047E"/>
    <w:rsid w:val="00D90481"/>
    <w:rsid w:val="00D9058B"/>
    <w:rsid w:val="00D90673"/>
    <w:rsid w:val="00D90C19"/>
    <w:rsid w:val="00D91173"/>
    <w:rsid w:val="00D911F7"/>
    <w:rsid w:val="00D9214E"/>
    <w:rsid w:val="00D92DCE"/>
    <w:rsid w:val="00D92F77"/>
    <w:rsid w:val="00D932AD"/>
    <w:rsid w:val="00D935A9"/>
    <w:rsid w:val="00D93676"/>
    <w:rsid w:val="00D938F9"/>
    <w:rsid w:val="00D939C0"/>
    <w:rsid w:val="00D93EA5"/>
    <w:rsid w:val="00D9410D"/>
    <w:rsid w:val="00D94536"/>
    <w:rsid w:val="00D9511A"/>
    <w:rsid w:val="00D95A33"/>
    <w:rsid w:val="00D9618F"/>
    <w:rsid w:val="00D965AC"/>
    <w:rsid w:val="00D9663D"/>
    <w:rsid w:val="00D96C59"/>
    <w:rsid w:val="00D976A8"/>
    <w:rsid w:val="00D97845"/>
    <w:rsid w:val="00D978AB"/>
    <w:rsid w:val="00D97E5A"/>
    <w:rsid w:val="00DA00AC"/>
    <w:rsid w:val="00DA01A5"/>
    <w:rsid w:val="00DA0303"/>
    <w:rsid w:val="00DA053E"/>
    <w:rsid w:val="00DA0546"/>
    <w:rsid w:val="00DA0844"/>
    <w:rsid w:val="00DA0CD5"/>
    <w:rsid w:val="00DA1204"/>
    <w:rsid w:val="00DA16A0"/>
    <w:rsid w:val="00DA1A8F"/>
    <w:rsid w:val="00DA1E54"/>
    <w:rsid w:val="00DA2EFD"/>
    <w:rsid w:val="00DA32D6"/>
    <w:rsid w:val="00DA33AE"/>
    <w:rsid w:val="00DA3BC2"/>
    <w:rsid w:val="00DA45CE"/>
    <w:rsid w:val="00DA45E2"/>
    <w:rsid w:val="00DA47A8"/>
    <w:rsid w:val="00DA4F20"/>
    <w:rsid w:val="00DA52FB"/>
    <w:rsid w:val="00DA57E6"/>
    <w:rsid w:val="00DA5DC9"/>
    <w:rsid w:val="00DA5EEC"/>
    <w:rsid w:val="00DA678C"/>
    <w:rsid w:val="00DA68B8"/>
    <w:rsid w:val="00DA71E6"/>
    <w:rsid w:val="00DA743D"/>
    <w:rsid w:val="00DA78DD"/>
    <w:rsid w:val="00DA78F3"/>
    <w:rsid w:val="00DA7B4B"/>
    <w:rsid w:val="00DA7B4D"/>
    <w:rsid w:val="00DA7ECF"/>
    <w:rsid w:val="00DB0E18"/>
    <w:rsid w:val="00DB1082"/>
    <w:rsid w:val="00DB1992"/>
    <w:rsid w:val="00DB2996"/>
    <w:rsid w:val="00DB2FC8"/>
    <w:rsid w:val="00DB3555"/>
    <w:rsid w:val="00DB357E"/>
    <w:rsid w:val="00DB3597"/>
    <w:rsid w:val="00DB4245"/>
    <w:rsid w:val="00DB4798"/>
    <w:rsid w:val="00DB47B7"/>
    <w:rsid w:val="00DB4C1E"/>
    <w:rsid w:val="00DB4DA4"/>
    <w:rsid w:val="00DB4F49"/>
    <w:rsid w:val="00DB563F"/>
    <w:rsid w:val="00DB5901"/>
    <w:rsid w:val="00DB5E20"/>
    <w:rsid w:val="00DB5E66"/>
    <w:rsid w:val="00DB6130"/>
    <w:rsid w:val="00DB63B7"/>
    <w:rsid w:val="00DB6459"/>
    <w:rsid w:val="00DB693A"/>
    <w:rsid w:val="00DB6E7D"/>
    <w:rsid w:val="00DB7AC3"/>
    <w:rsid w:val="00DB7C89"/>
    <w:rsid w:val="00DC00C8"/>
    <w:rsid w:val="00DC015E"/>
    <w:rsid w:val="00DC0E0A"/>
    <w:rsid w:val="00DC2310"/>
    <w:rsid w:val="00DC26DC"/>
    <w:rsid w:val="00DC2951"/>
    <w:rsid w:val="00DC2B83"/>
    <w:rsid w:val="00DC3273"/>
    <w:rsid w:val="00DC328F"/>
    <w:rsid w:val="00DC36B3"/>
    <w:rsid w:val="00DC400E"/>
    <w:rsid w:val="00DC44A9"/>
    <w:rsid w:val="00DC45F3"/>
    <w:rsid w:val="00DC4CC3"/>
    <w:rsid w:val="00DC4DBA"/>
    <w:rsid w:val="00DC5182"/>
    <w:rsid w:val="00DC5287"/>
    <w:rsid w:val="00DC5846"/>
    <w:rsid w:val="00DC589C"/>
    <w:rsid w:val="00DC5A49"/>
    <w:rsid w:val="00DC5FA8"/>
    <w:rsid w:val="00DC715F"/>
    <w:rsid w:val="00DC72EC"/>
    <w:rsid w:val="00DC74C7"/>
    <w:rsid w:val="00DC760B"/>
    <w:rsid w:val="00DC77F1"/>
    <w:rsid w:val="00DC7EB0"/>
    <w:rsid w:val="00DD02A4"/>
    <w:rsid w:val="00DD03D4"/>
    <w:rsid w:val="00DD0548"/>
    <w:rsid w:val="00DD0626"/>
    <w:rsid w:val="00DD0C9C"/>
    <w:rsid w:val="00DD10A9"/>
    <w:rsid w:val="00DD10F0"/>
    <w:rsid w:val="00DD1BE7"/>
    <w:rsid w:val="00DD1E19"/>
    <w:rsid w:val="00DD1F8C"/>
    <w:rsid w:val="00DD21DA"/>
    <w:rsid w:val="00DD233F"/>
    <w:rsid w:val="00DD28E7"/>
    <w:rsid w:val="00DD2A0A"/>
    <w:rsid w:val="00DD2B0A"/>
    <w:rsid w:val="00DD2E30"/>
    <w:rsid w:val="00DD2F1C"/>
    <w:rsid w:val="00DD2FA5"/>
    <w:rsid w:val="00DD3694"/>
    <w:rsid w:val="00DD3D02"/>
    <w:rsid w:val="00DD3E04"/>
    <w:rsid w:val="00DD42C8"/>
    <w:rsid w:val="00DD48BB"/>
    <w:rsid w:val="00DD48C4"/>
    <w:rsid w:val="00DD4AD8"/>
    <w:rsid w:val="00DD4DD5"/>
    <w:rsid w:val="00DD4E88"/>
    <w:rsid w:val="00DD4F05"/>
    <w:rsid w:val="00DD551E"/>
    <w:rsid w:val="00DD5EC8"/>
    <w:rsid w:val="00DD5F1D"/>
    <w:rsid w:val="00DD5FEC"/>
    <w:rsid w:val="00DD65DA"/>
    <w:rsid w:val="00DD6654"/>
    <w:rsid w:val="00DD6736"/>
    <w:rsid w:val="00DD6B80"/>
    <w:rsid w:val="00DD6D8A"/>
    <w:rsid w:val="00DE0235"/>
    <w:rsid w:val="00DE09B0"/>
    <w:rsid w:val="00DE16D3"/>
    <w:rsid w:val="00DE21D9"/>
    <w:rsid w:val="00DE260F"/>
    <w:rsid w:val="00DE2976"/>
    <w:rsid w:val="00DE3142"/>
    <w:rsid w:val="00DE3FF1"/>
    <w:rsid w:val="00DE4131"/>
    <w:rsid w:val="00DE429C"/>
    <w:rsid w:val="00DE4D61"/>
    <w:rsid w:val="00DE4E81"/>
    <w:rsid w:val="00DE50FF"/>
    <w:rsid w:val="00DE56CD"/>
    <w:rsid w:val="00DE5DCC"/>
    <w:rsid w:val="00DE5F1F"/>
    <w:rsid w:val="00DE622E"/>
    <w:rsid w:val="00DE6B0F"/>
    <w:rsid w:val="00DE6D82"/>
    <w:rsid w:val="00DE6F7B"/>
    <w:rsid w:val="00DE70C6"/>
    <w:rsid w:val="00DE75CD"/>
    <w:rsid w:val="00DE76EB"/>
    <w:rsid w:val="00DE771C"/>
    <w:rsid w:val="00DF0160"/>
    <w:rsid w:val="00DF064D"/>
    <w:rsid w:val="00DF066A"/>
    <w:rsid w:val="00DF0B08"/>
    <w:rsid w:val="00DF148B"/>
    <w:rsid w:val="00DF2127"/>
    <w:rsid w:val="00DF2856"/>
    <w:rsid w:val="00DF2F9D"/>
    <w:rsid w:val="00DF3A38"/>
    <w:rsid w:val="00DF3B5E"/>
    <w:rsid w:val="00DF41C1"/>
    <w:rsid w:val="00DF4611"/>
    <w:rsid w:val="00DF4B03"/>
    <w:rsid w:val="00DF4BCD"/>
    <w:rsid w:val="00DF4D2D"/>
    <w:rsid w:val="00DF501B"/>
    <w:rsid w:val="00DF5274"/>
    <w:rsid w:val="00DF5DF4"/>
    <w:rsid w:val="00DF5EF3"/>
    <w:rsid w:val="00DF5F87"/>
    <w:rsid w:val="00DF5FEF"/>
    <w:rsid w:val="00DF64D8"/>
    <w:rsid w:val="00DF6AD6"/>
    <w:rsid w:val="00DF7474"/>
    <w:rsid w:val="00DF7BC4"/>
    <w:rsid w:val="00DF7F85"/>
    <w:rsid w:val="00E00190"/>
    <w:rsid w:val="00E00F2A"/>
    <w:rsid w:val="00E0115F"/>
    <w:rsid w:val="00E013E3"/>
    <w:rsid w:val="00E014FE"/>
    <w:rsid w:val="00E0256C"/>
    <w:rsid w:val="00E02752"/>
    <w:rsid w:val="00E02F82"/>
    <w:rsid w:val="00E03940"/>
    <w:rsid w:val="00E03EA1"/>
    <w:rsid w:val="00E03EB9"/>
    <w:rsid w:val="00E04491"/>
    <w:rsid w:val="00E0486E"/>
    <w:rsid w:val="00E04D90"/>
    <w:rsid w:val="00E051ED"/>
    <w:rsid w:val="00E06082"/>
    <w:rsid w:val="00E06258"/>
    <w:rsid w:val="00E062CF"/>
    <w:rsid w:val="00E07CDF"/>
    <w:rsid w:val="00E10300"/>
    <w:rsid w:val="00E10599"/>
    <w:rsid w:val="00E10899"/>
    <w:rsid w:val="00E11033"/>
    <w:rsid w:val="00E11038"/>
    <w:rsid w:val="00E11490"/>
    <w:rsid w:val="00E118D5"/>
    <w:rsid w:val="00E11F4E"/>
    <w:rsid w:val="00E120EC"/>
    <w:rsid w:val="00E12432"/>
    <w:rsid w:val="00E12B56"/>
    <w:rsid w:val="00E138BA"/>
    <w:rsid w:val="00E13A49"/>
    <w:rsid w:val="00E13C93"/>
    <w:rsid w:val="00E13D76"/>
    <w:rsid w:val="00E14307"/>
    <w:rsid w:val="00E149BB"/>
    <w:rsid w:val="00E14B47"/>
    <w:rsid w:val="00E14C06"/>
    <w:rsid w:val="00E151CA"/>
    <w:rsid w:val="00E1520A"/>
    <w:rsid w:val="00E152B7"/>
    <w:rsid w:val="00E1537B"/>
    <w:rsid w:val="00E159D7"/>
    <w:rsid w:val="00E159DC"/>
    <w:rsid w:val="00E15D1A"/>
    <w:rsid w:val="00E15F0B"/>
    <w:rsid w:val="00E16644"/>
    <w:rsid w:val="00E166A1"/>
    <w:rsid w:val="00E166BE"/>
    <w:rsid w:val="00E166E4"/>
    <w:rsid w:val="00E16DAB"/>
    <w:rsid w:val="00E17C53"/>
    <w:rsid w:val="00E17D0A"/>
    <w:rsid w:val="00E17FA2"/>
    <w:rsid w:val="00E202F9"/>
    <w:rsid w:val="00E2109D"/>
    <w:rsid w:val="00E21C11"/>
    <w:rsid w:val="00E221F0"/>
    <w:rsid w:val="00E22577"/>
    <w:rsid w:val="00E228CC"/>
    <w:rsid w:val="00E236BC"/>
    <w:rsid w:val="00E24305"/>
    <w:rsid w:val="00E2454D"/>
    <w:rsid w:val="00E247AB"/>
    <w:rsid w:val="00E24CE7"/>
    <w:rsid w:val="00E24ECB"/>
    <w:rsid w:val="00E253EE"/>
    <w:rsid w:val="00E25C66"/>
    <w:rsid w:val="00E25D3F"/>
    <w:rsid w:val="00E25E2A"/>
    <w:rsid w:val="00E25ED1"/>
    <w:rsid w:val="00E26086"/>
    <w:rsid w:val="00E26378"/>
    <w:rsid w:val="00E2638E"/>
    <w:rsid w:val="00E2772B"/>
    <w:rsid w:val="00E27A6C"/>
    <w:rsid w:val="00E27AFE"/>
    <w:rsid w:val="00E30254"/>
    <w:rsid w:val="00E30620"/>
    <w:rsid w:val="00E32221"/>
    <w:rsid w:val="00E323BF"/>
    <w:rsid w:val="00E32CAF"/>
    <w:rsid w:val="00E332D0"/>
    <w:rsid w:val="00E33CB7"/>
    <w:rsid w:val="00E33F48"/>
    <w:rsid w:val="00E34C1A"/>
    <w:rsid w:val="00E35146"/>
    <w:rsid w:val="00E35E14"/>
    <w:rsid w:val="00E35E66"/>
    <w:rsid w:val="00E36080"/>
    <w:rsid w:val="00E3668D"/>
    <w:rsid w:val="00E370DF"/>
    <w:rsid w:val="00E40C00"/>
    <w:rsid w:val="00E41215"/>
    <w:rsid w:val="00E413AC"/>
    <w:rsid w:val="00E41954"/>
    <w:rsid w:val="00E41E49"/>
    <w:rsid w:val="00E42317"/>
    <w:rsid w:val="00E42816"/>
    <w:rsid w:val="00E430FD"/>
    <w:rsid w:val="00E431EF"/>
    <w:rsid w:val="00E435C6"/>
    <w:rsid w:val="00E43ACB"/>
    <w:rsid w:val="00E43D65"/>
    <w:rsid w:val="00E43F97"/>
    <w:rsid w:val="00E44305"/>
    <w:rsid w:val="00E44BA6"/>
    <w:rsid w:val="00E44D91"/>
    <w:rsid w:val="00E451BA"/>
    <w:rsid w:val="00E458EC"/>
    <w:rsid w:val="00E45ABB"/>
    <w:rsid w:val="00E45D9A"/>
    <w:rsid w:val="00E45F25"/>
    <w:rsid w:val="00E460F9"/>
    <w:rsid w:val="00E46AB0"/>
    <w:rsid w:val="00E46D2B"/>
    <w:rsid w:val="00E47473"/>
    <w:rsid w:val="00E47664"/>
    <w:rsid w:val="00E476F7"/>
    <w:rsid w:val="00E47771"/>
    <w:rsid w:val="00E47A92"/>
    <w:rsid w:val="00E47E3E"/>
    <w:rsid w:val="00E505B2"/>
    <w:rsid w:val="00E5096C"/>
    <w:rsid w:val="00E50C62"/>
    <w:rsid w:val="00E5155A"/>
    <w:rsid w:val="00E5184F"/>
    <w:rsid w:val="00E51A58"/>
    <w:rsid w:val="00E51B9F"/>
    <w:rsid w:val="00E51C24"/>
    <w:rsid w:val="00E51D39"/>
    <w:rsid w:val="00E51E61"/>
    <w:rsid w:val="00E51EFD"/>
    <w:rsid w:val="00E51F80"/>
    <w:rsid w:val="00E5231B"/>
    <w:rsid w:val="00E5267D"/>
    <w:rsid w:val="00E527BE"/>
    <w:rsid w:val="00E52E8A"/>
    <w:rsid w:val="00E53363"/>
    <w:rsid w:val="00E536B6"/>
    <w:rsid w:val="00E53D96"/>
    <w:rsid w:val="00E53F33"/>
    <w:rsid w:val="00E54204"/>
    <w:rsid w:val="00E54433"/>
    <w:rsid w:val="00E54D3D"/>
    <w:rsid w:val="00E54D7F"/>
    <w:rsid w:val="00E54DD7"/>
    <w:rsid w:val="00E54F5B"/>
    <w:rsid w:val="00E55AE3"/>
    <w:rsid w:val="00E55DE4"/>
    <w:rsid w:val="00E56C02"/>
    <w:rsid w:val="00E56C38"/>
    <w:rsid w:val="00E56DC5"/>
    <w:rsid w:val="00E57248"/>
    <w:rsid w:val="00E5741E"/>
    <w:rsid w:val="00E5779A"/>
    <w:rsid w:val="00E579A5"/>
    <w:rsid w:val="00E57E78"/>
    <w:rsid w:val="00E6025F"/>
    <w:rsid w:val="00E61523"/>
    <w:rsid w:val="00E62063"/>
    <w:rsid w:val="00E620A2"/>
    <w:rsid w:val="00E621FC"/>
    <w:rsid w:val="00E627E2"/>
    <w:rsid w:val="00E62E69"/>
    <w:rsid w:val="00E62F81"/>
    <w:rsid w:val="00E642DD"/>
    <w:rsid w:val="00E64B6C"/>
    <w:rsid w:val="00E6548D"/>
    <w:rsid w:val="00E655E1"/>
    <w:rsid w:val="00E658A9"/>
    <w:rsid w:val="00E658DC"/>
    <w:rsid w:val="00E65917"/>
    <w:rsid w:val="00E66973"/>
    <w:rsid w:val="00E66E3F"/>
    <w:rsid w:val="00E67006"/>
    <w:rsid w:val="00E67298"/>
    <w:rsid w:val="00E6743B"/>
    <w:rsid w:val="00E677F4"/>
    <w:rsid w:val="00E67B5C"/>
    <w:rsid w:val="00E67CF7"/>
    <w:rsid w:val="00E70162"/>
    <w:rsid w:val="00E703A7"/>
    <w:rsid w:val="00E7056A"/>
    <w:rsid w:val="00E705D3"/>
    <w:rsid w:val="00E70A53"/>
    <w:rsid w:val="00E70BD1"/>
    <w:rsid w:val="00E70E8C"/>
    <w:rsid w:val="00E70EA0"/>
    <w:rsid w:val="00E712D4"/>
    <w:rsid w:val="00E71362"/>
    <w:rsid w:val="00E71964"/>
    <w:rsid w:val="00E71A6A"/>
    <w:rsid w:val="00E71E55"/>
    <w:rsid w:val="00E7221A"/>
    <w:rsid w:val="00E7237C"/>
    <w:rsid w:val="00E7243D"/>
    <w:rsid w:val="00E72450"/>
    <w:rsid w:val="00E725AB"/>
    <w:rsid w:val="00E725E2"/>
    <w:rsid w:val="00E72F5F"/>
    <w:rsid w:val="00E7315B"/>
    <w:rsid w:val="00E73258"/>
    <w:rsid w:val="00E73FE0"/>
    <w:rsid w:val="00E74337"/>
    <w:rsid w:val="00E7460A"/>
    <w:rsid w:val="00E74BBE"/>
    <w:rsid w:val="00E750AD"/>
    <w:rsid w:val="00E750EA"/>
    <w:rsid w:val="00E7554D"/>
    <w:rsid w:val="00E7556C"/>
    <w:rsid w:val="00E757AA"/>
    <w:rsid w:val="00E75D96"/>
    <w:rsid w:val="00E76132"/>
    <w:rsid w:val="00E762C7"/>
    <w:rsid w:val="00E76362"/>
    <w:rsid w:val="00E7688D"/>
    <w:rsid w:val="00E768EE"/>
    <w:rsid w:val="00E77500"/>
    <w:rsid w:val="00E778DB"/>
    <w:rsid w:val="00E77CD3"/>
    <w:rsid w:val="00E80412"/>
    <w:rsid w:val="00E806C7"/>
    <w:rsid w:val="00E80749"/>
    <w:rsid w:val="00E80797"/>
    <w:rsid w:val="00E81C00"/>
    <w:rsid w:val="00E81C61"/>
    <w:rsid w:val="00E81CA4"/>
    <w:rsid w:val="00E81D27"/>
    <w:rsid w:val="00E81DA1"/>
    <w:rsid w:val="00E827E5"/>
    <w:rsid w:val="00E82AAF"/>
    <w:rsid w:val="00E82E52"/>
    <w:rsid w:val="00E830C7"/>
    <w:rsid w:val="00E83743"/>
    <w:rsid w:val="00E83AD2"/>
    <w:rsid w:val="00E83F44"/>
    <w:rsid w:val="00E84288"/>
    <w:rsid w:val="00E84570"/>
    <w:rsid w:val="00E84680"/>
    <w:rsid w:val="00E8482E"/>
    <w:rsid w:val="00E84ED9"/>
    <w:rsid w:val="00E85317"/>
    <w:rsid w:val="00E85473"/>
    <w:rsid w:val="00E855CF"/>
    <w:rsid w:val="00E8561A"/>
    <w:rsid w:val="00E85667"/>
    <w:rsid w:val="00E8589C"/>
    <w:rsid w:val="00E85C54"/>
    <w:rsid w:val="00E85FE0"/>
    <w:rsid w:val="00E8640D"/>
    <w:rsid w:val="00E869BD"/>
    <w:rsid w:val="00E86D42"/>
    <w:rsid w:val="00E86F74"/>
    <w:rsid w:val="00E86FAA"/>
    <w:rsid w:val="00E87580"/>
    <w:rsid w:val="00E87701"/>
    <w:rsid w:val="00E8781A"/>
    <w:rsid w:val="00E87C65"/>
    <w:rsid w:val="00E900A6"/>
    <w:rsid w:val="00E902BA"/>
    <w:rsid w:val="00E90DDD"/>
    <w:rsid w:val="00E91148"/>
    <w:rsid w:val="00E91519"/>
    <w:rsid w:val="00E91898"/>
    <w:rsid w:val="00E92650"/>
    <w:rsid w:val="00E9285E"/>
    <w:rsid w:val="00E92CF9"/>
    <w:rsid w:val="00E92FCE"/>
    <w:rsid w:val="00E93022"/>
    <w:rsid w:val="00E9341F"/>
    <w:rsid w:val="00E9382B"/>
    <w:rsid w:val="00E94ACC"/>
    <w:rsid w:val="00E94E7F"/>
    <w:rsid w:val="00E950BC"/>
    <w:rsid w:val="00E9577D"/>
    <w:rsid w:val="00E9631B"/>
    <w:rsid w:val="00E96884"/>
    <w:rsid w:val="00E96C94"/>
    <w:rsid w:val="00E96F02"/>
    <w:rsid w:val="00E97462"/>
    <w:rsid w:val="00EA091A"/>
    <w:rsid w:val="00EA0B7D"/>
    <w:rsid w:val="00EA10A8"/>
    <w:rsid w:val="00EA1508"/>
    <w:rsid w:val="00EA15A9"/>
    <w:rsid w:val="00EA17D0"/>
    <w:rsid w:val="00EA1859"/>
    <w:rsid w:val="00EA18F2"/>
    <w:rsid w:val="00EA19E1"/>
    <w:rsid w:val="00EA1C0B"/>
    <w:rsid w:val="00EA1F17"/>
    <w:rsid w:val="00EA22FC"/>
    <w:rsid w:val="00EA23B8"/>
    <w:rsid w:val="00EA23CA"/>
    <w:rsid w:val="00EA26F7"/>
    <w:rsid w:val="00EA2869"/>
    <w:rsid w:val="00EA2886"/>
    <w:rsid w:val="00EA2A17"/>
    <w:rsid w:val="00EA2CA9"/>
    <w:rsid w:val="00EA2CC2"/>
    <w:rsid w:val="00EA2DB6"/>
    <w:rsid w:val="00EA2E17"/>
    <w:rsid w:val="00EA30D2"/>
    <w:rsid w:val="00EA3157"/>
    <w:rsid w:val="00EA3C0C"/>
    <w:rsid w:val="00EA3CD1"/>
    <w:rsid w:val="00EA40C0"/>
    <w:rsid w:val="00EA4267"/>
    <w:rsid w:val="00EA43B5"/>
    <w:rsid w:val="00EA4510"/>
    <w:rsid w:val="00EA455A"/>
    <w:rsid w:val="00EA46D9"/>
    <w:rsid w:val="00EA47D7"/>
    <w:rsid w:val="00EA4877"/>
    <w:rsid w:val="00EA5345"/>
    <w:rsid w:val="00EA546D"/>
    <w:rsid w:val="00EA5A0D"/>
    <w:rsid w:val="00EA60CF"/>
    <w:rsid w:val="00EA6485"/>
    <w:rsid w:val="00EA6EC8"/>
    <w:rsid w:val="00EA7D31"/>
    <w:rsid w:val="00EB0307"/>
    <w:rsid w:val="00EB04D5"/>
    <w:rsid w:val="00EB0618"/>
    <w:rsid w:val="00EB0722"/>
    <w:rsid w:val="00EB0791"/>
    <w:rsid w:val="00EB07A1"/>
    <w:rsid w:val="00EB084A"/>
    <w:rsid w:val="00EB0BCD"/>
    <w:rsid w:val="00EB0EF0"/>
    <w:rsid w:val="00EB0FEA"/>
    <w:rsid w:val="00EB1866"/>
    <w:rsid w:val="00EB1A0B"/>
    <w:rsid w:val="00EB2769"/>
    <w:rsid w:val="00EB3039"/>
    <w:rsid w:val="00EB3213"/>
    <w:rsid w:val="00EB33C1"/>
    <w:rsid w:val="00EB364F"/>
    <w:rsid w:val="00EB3663"/>
    <w:rsid w:val="00EB36BD"/>
    <w:rsid w:val="00EB3EEC"/>
    <w:rsid w:val="00EB41CA"/>
    <w:rsid w:val="00EB47DD"/>
    <w:rsid w:val="00EB4872"/>
    <w:rsid w:val="00EB4B87"/>
    <w:rsid w:val="00EB4DAE"/>
    <w:rsid w:val="00EB5A22"/>
    <w:rsid w:val="00EB5AB0"/>
    <w:rsid w:val="00EB614F"/>
    <w:rsid w:val="00EB66F9"/>
    <w:rsid w:val="00EB6E60"/>
    <w:rsid w:val="00EB6F25"/>
    <w:rsid w:val="00EB6FAE"/>
    <w:rsid w:val="00EB72CD"/>
    <w:rsid w:val="00EB7472"/>
    <w:rsid w:val="00EB7BD4"/>
    <w:rsid w:val="00EB7CDF"/>
    <w:rsid w:val="00EB7E70"/>
    <w:rsid w:val="00EB7F36"/>
    <w:rsid w:val="00EC063C"/>
    <w:rsid w:val="00EC0970"/>
    <w:rsid w:val="00EC1541"/>
    <w:rsid w:val="00EC179A"/>
    <w:rsid w:val="00EC2046"/>
    <w:rsid w:val="00EC2307"/>
    <w:rsid w:val="00EC236E"/>
    <w:rsid w:val="00EC2750"/>
    <w:rsid w:val="00EC2EA7"/>
    <w:rsid w:val="00EC2FD6"/>
    <w:rsid w:val="00EC32AA"/>
    <w:rsid w:val="00EC3806"/>
    <w:rsid w:val="00EC4249"/>
    <w:rsid w:val="00EC492B"/>
    <w:rsid w:val="00EC4EF0"/>
    <w:rsid w:val="00EC51EE"/>
    <w:rsid w:val="00EC52BE"/>
    <w:rsid w:val="00EC5341"/>
    <w:rsid w:val="00EC55EA"/>
    <w:rsid w:val="00EC5E70"/>
    <w:rsid w:val="00EC6080"/>
    <w:rsid w:val="00EC61AC"/>
    <w:rsid w:val="00EC6661"/>
    <w:rsid w:val="00EC6783"/>
    <w:rsid w:val="00EC6BFA"/>
    <w:rsid w:val="00EC6DC9"/>
    <w:rsid w:val="00EC6E92"/>
    <w:rsid w:val="00EC6F49"/>
    <w:rsid w:val="00EC73A6"/>
    <w:rsid w:val="00EC7CFE"/>
    <w:rsid w:val="00ED0BC2"/>
    <w:rsid w:val="00ED0CDE"/>
    <w:rsid w:val="00ED0F48"/>
    <w:rsid w:val="00ED0FC2"/>
    <w:rsid w:val="00ED10D4"/>
    <w:rsid w:val="00ED1921"/>
    <w:rsid w:val="00ED1F2E"/>
    <w:rsid w:val="00ED21A6"/>
    <w:rsid w:val="00ED2231"/>
    <w:rsid w:val="00ED2628"/>
    <w:rsid w:val="00ED26D7"/>
    <w:rsid w:val="00ED28CE"/>
    <w:rsid w:val="00ED28E5"/>
    <w:rsid w:val="00ED296F"/>
    <w:rsid w:val="00ED2D6E"/>
    <w:rsid w:val="00ED2F77"/>
    <w:rsid w:val="00ED3260"/>
    <w:rsid w:val="00ED355A"/>
    <w:rsid w:val="00ED361C"/>
    <w:rsid w:val="00ED381A"/>
    <w:rsid w:val="00ED3846"/>
    <w:rsid w:val="00ED3BA0"/>
    <w:rsid w:val="00ED3D9A"/>
    <w:rsid w:val="00ED3FB8"/>
    <w:rsid w:val="00ED442B"/>
    <w:rsid w:val="00ED4645"/>
    <w:rsid w:val="00ED57E5"/>
    <w:rsid w:val="00ED6320"/>
    <w:rsid w:val="00ED671F"/>
    <w:rsid w:val="00ED6C06"/>
    <w:rsid w:val="00ED6DFC"/>
    <w:rsid w:val="00ED709B"/>
    <w:rsid w:val="00ED714F"/>
    <w:rsid w:val="00ED71E3"/>
    <w:rsid w:val="00ED787E"/>
    <w:rsid w:val="00ED7B8D"/>
    <w:rsid w:val="00ED7D67"/>
    <w:rsid w:val="00EE08C2"/>
    <w:rsid w:val="00EE0969"/>
    <w:rsid w:val="00EE0BAC"/>
    <w:rsid w:val="00EE1B46"/>
    <w:rsid w:val="00EE1F83"/>
    <w:rsid w:val="00EE28A8"/>
    <w:rsid w:val="00EE29B7"/>
    <w:rsid w:val="00EE2BC4"/>
    <w:rsid w:val="00EE2D19"/>
    <w:rsid w:val="00EE33AE"/>
    <w:rsid w:val="00EE3694"/>
    <w:rsid w:val="00EE4073"/>
    <w:rsid w:val="00EE5231"/>
    <w:rsid w:val="00EE575E"/>
    <w:rsid w:val="00EE5A80"/>
    <w:rsid w:val="00EE5CDD"/>
    <w:rsid w:val="00EE6FFF"/>
    <w:rsid w:val="00EE71CF"/>
    <w:rsid w:val="00EE73C7"/>
    <w:rsid w:val="00EE76F1"/>
    <w:rsid w:val="00EE77E4"/>
    <w:rsid w:val="00EE7BAB"/>
    <w:rsid w:val="00EF024A"/>
    <w:rsid w:val="00EF04C3"/>
    <w:rsid w:val="00EF057C"/>
    <w:rsid w:val="00EF09A4"/>
    <w:rsid w:val="00EF0D48"/>
    <w:rsid w:val="00EF0E35"/>
    <w:rsid w:val="00EF0E81"/>
    <w:rsid w:val="00EF111A"/>
    <w:rsid w:val="00EF1D59"/>
    <w:rsid w:val="00EF1DCB"/>
    <w:rsid w:val="00EF2A7A"/>
    <w:rsid w:val="00EF2C24"/>
    <w:rsid w:val="00EF2C5E"/>
    <w:rsid w:val="00EF2E00"/>
    <w:rsid w:val="00EF2F06"/>
    <w:rsid w:val="00EF318D"/>
    <w:rsid w:val="00EF37A4"/>
    <w:rsid w:val="00EF3FE9"/>
    <w:rsid w:val="00EF4125"/>
    <w:rsid w:val="00EF44D6"/>
    <w:rsid w:val="00EF453D"/>
    <w:rsid w:val="00EF5275"/>
    <w:rsid w:val="00EF5A8A"/>
    <w:rsid w:val="00EF5FF6"/>
    <w:rsid w:val="00EF60FD"/>
    <w:rsid w:val="00EF6BA2"/>
    <w:rsid w:val="00EF739B"/>
    <w:rsid w:val="00EF74E7"/>
    <w:rsid w:val="00EF75A2"/>
    <w:rsid w:val="00EF79A4"/>
    <w:rsid w:val="00F009F3"/>
    <w:rsid w:val="00F013E0"/>
    <w:rsid w:val="00F01577"/>
    <w:rsid w:val="00F0212D"/>
    <w:rsid w:val="00F0224D"/>
    <w:rsid w:val="00F0246F"/>
    <w:rsid w:val="00F024C9"/>
    <w:rsid w:val="00F029D7"/>
    <w:rsid w:val="00F02B1F"/>
    <w:rsid w:val="00F02D3D"/>
    <w:rsid w:val="00F03163"/>
    <w:rsid w:val="00F0386E"/>
    <w:rsid w:val="00F04181"/>
    <w:rsid w:val="00F043D0"/>
    <w:rsid w:val="00F04588"/>
    <w:rsid w:val="00F04B69"/>
    <w:rsid w:val="00F04D4A"/>
    <w:rsid w:val="00F05407"/>
    <w:rsid w:val="00F055F2"/>
    <w:rsid w:val="00F05C07"/>
    <w:rsid w:val="00F0689A"/>
    <w:rsid w:val="00F06F09"/>
    <w:rsid w:val="00F077FC"/>
    <w:rsid w:val="00F07A20"/>
    <w:rsid w:val="00F07B3E"/>
    <w:rsid w:val="00F07E08"/>
    <w:rsid w:val="00F10E03"/>
    <w:rsid w:val="00F11038"/>
    <w:rsid w:val="00F1127A"/>
    <w:rsid w:val="00F11648"/>
    <w:rsid w:val="00F11A2F"/>
    <w:rsid w:val="00F11DC9"/>
    <w:rsid w:val="00F122C7"/>
    <w:rsid w:val="00F124D5"/>
    <w:rsid w:val="00F12BB7"/>
    <w:rsid w:val="00F12C24"/>
    <w:rsid w:val="00F132EC"/>
    <w:rsid w:val="00F13D37"/>
    <w:rsid w:val="00F13F15"/>
    <w:rsid w:val="00F149F9"/>
    <w:rsid w:val="00F14A3A"/>
    <w:rsid w:val="00F15157"/>
    <w:rsid w:val="00F1543E"/>
    <w:rsid w:val="00F1599D"/>
    <w:rsid w:val="00F15B4A"/>
    <w:rsid w:val="00F15D6D"/>
    <w:rsid w:val="00F1636B"/>
    <w:rsid w:val="00F16E10"/>
    <w:rsid w:val="00F17747"/>
    <w:rsid w:val="00F177FA"/>
    <w:rsid w:val="00F17941"/>
    <w:rsid w:val="00F17F2E"/>
    <w:rsid w:val="00F20150"/>
    <w:rsid w:val="00F20382"/>
    <w:rsid w:val="00F203E2"/>
    <w:rsid w:val="00F205AE"/>
    <w:rsid w:val="00F20A63"/>
    <w:rsid w:val="00F2105D"/>
    <w:rsid w:val="00F21925"/>
    <w:rsid w:val="00F21D15"/>
    <w:rsid w:val="00F222FC"/>
    <w:rsid w:val="00F22770"/>
    <w:rsid w:val="00F227E3"/>
    <w:rsid w:val="00F227EA"/>
    <w:rsid w:val="00F22AD2"/>
    <w:rsid w:val="00F22D96"/>
    <w:rsid w:val="00F22E62"/>
    <w:rsid w:val="00F22E67"/>
    <w:rsid w:val="00F230ED"/>
    <w:rsid w:val="00F233AB"/>
    <w:rsid w:val="00F239E7"/>
    <w:rsid w:val="00F23C80"/>
    <w:rsid w:val="00F240EE"/>
    <w:rsid w:val="00F241C0"/>
    <w:rsid w:val="00F250A5"/>
    <w:rsid w:val="00F25722"/>
    <w:rsid w:val="00F257A3"/>
    <w:rsid w:val="00F25844"/>
    <w:rsid w:val="00F259F1"/>
    <w:rsid w:val="00F25E38"/>
    <w:rsid w:val="00F25F54"/>
    <w:rsid w:val="00F26977"/>
    <w:rsid w:val="00F26A4B"/>
    <w:rsid w:val="00F26E9B"/>
    <w:rsid w:val="00F275A0"/>
    <w:rsid w:val="00F303DE"/>
    <w:rsid w:val="00F30B7B"/>
    <w:rsid w:val="00F30DBE"/>
    <w:rsid w:val="00F31859"/>
    <w:rsid w:val="00F318F2"/>
    <w:rsid w:val="00F31944"/>
    <w:rsid w:val="00F32388"/>
    <w:rsid w:val="00F327EA"/>
    <w:rsid w:val="00F328E9"/>
    <w:rsid w:val="00F32968"/>
    <w:rsid w:val="00F32996"/>
    <w:rsid w:val="00F33EF5"/>
    <w:rsid w:val="00F34938"/>
    <w:rsid w:val="00F3515C"/>
    <w:rsid w:val="00F3534C"/>
    <w:rsid w:val="00F3575B"/>
    <w:rsid w:val="00F35D7C"/>
    <w:rsid w:val="00F35F60"/>
    <w:rsid w:val="00F36115"/>
    <w:rsid w:val="00F36392"/>
    <w:rsid w:val="00F364EE"/>
    <w:rsid w:val="00F36517"/>
    <w:rsid w:val="00F368AE"/>
    <w:rsid w:val="00F369CC"/>
    <w:rsid w:val="00F36C5F"/>
    <w:rsid w:val="00F375D5"/>
    <w:rsid w:val="00F37A17"/>
    <w:rsid w:val="00F37E0B"/>
    <w:rsid w:val="00F40471"/>
    <w:rsid w:val="00F40511"/>
    <w:rsid w:val="00F40D1E"/>
    <w:rsid w:val="00F40FEC"/>
    <w:rsid w:val="00F412AD"/>
    <w:rsid w:val="00F41956"/>
    <w:rsid w:val="00F41DD0"/>
    <w:rsid w:val="00F420E8"/>
    <w:rsid w:val="00F423C1"/>
    <w:rsid w:val="00F42492"/>
    <w:rsid w:val="00F42CA1"/>
    <w:rsid w:val="00F42DB7"/>
    <w:rsid w:val="00F43165"/>
    <w:rsid w:val="00F43239"/>
    <w:rsid w:val="00F43C6A"/>
    <w:rsid w:val="00F43C9B"/>
    <w:rsid w:val="00F43CE8"/>
    <w:rsid w:val="00F43EE9"/>
    <w:rsid w:val="00F43F86"/>
    <w:rsid w:val="00F441B4"/>
    <w:rsid w:val="00F44614"/>
    <w:rsid w:val="00F4486E"/>
    <w:rsid w:val="00F44924"/>
    <w:rsid w:val="00F44CEF"/>
    <w:rsid w:val="00F44DFD"/>
    <w:rsid w:val="00F44E46"/>
    <w:rsid w:val="00F44FD4"/>
    <w:rsid w:val="00F4508C"/>
    <w:rsid w:val="00F45188"/>
    <w:rsid w:val="00F45207"/>
    <w:rsid w:val="00F45CA5"/>
    <w:rsid w:val="00F46426"/>
    <w:rsid w:val="00F46583"/>
    <w:rsid w:val="00F466DE"/>
    <w:rsid w:val="00F468CA"/>
    <w:rsid w:val="00F46CD5"/>
    <w:rsid w:val="00F46DD6"/>
    <w:rsid w:val="00F46E96"/>
    <w:rsid w:val="00F4737E"/>
    <w:rsid w:val="00F475FD"/>
    <w:rsid w:val="00F47965"/>
    <w:rsid w:val="00F502E0"/>
    <w:rsid w:val="00F5091A"/>
    <w:rsid w:val="00F50F7E"/>
    <w:rsid w:val="00F50F99"/>
    <w:rsid w:val="00F51488"/>
    <w:rsid w:val="00F519DE"/>
    <w:rsid w:val="00F51C9F"/>
    <w:rsid w:val="00F5242B"/>
    <w:rsid w:val="00F52DE0"/>
    <w:rsid w:val="00F52EEE"/>
    <w:rsid w:val="00F5325F"/>
    <w:rsid w:val="00F532BE"/>
    <w:rsid w:val="00F5342D"/>
    <w:rsid w:val="00F53738"/>
    <w:rsid w:val="00F5397E"/>
    <w:rsid w:val="00F53A3C"/>
    <w:rsid w:val="00F53F1E"/>
    <w:rsid w:val="00F545DD"/>
    <w:rsid w:val="00F5476C"/>
    <w:rsid w:val="00F54CA3"/>
    <w:rsid w:val="00F54FA9"/>
    <w:rsid w:val="00F55041"/>
    <w:rsid w:val="00F55229"/>
    <w:rsid w:val="00F5548C"/>
    <w:rsid w:val="00F555B7"/>
    <w:rsid w:val="00F55952"/>
    <w:rsid w:val="00F559A0"/>
    <w:rsid w:val="00F55BBC"/>
    <w:rsid w:val="00F55E52"/>
    <w:rsid w:val="00F561FF"/>
    <w:rsid w:val="00F56742"/>
    <w:rsid w:val="00F56B87"/>
    <w:rsid w:val="00F56CAE"/>
    <w:rsid w:val="00F572DD"/>
    <w:rsid w:val="00F57399"/>
    <w:rsid w:val="00F5748A"/>
    <w:rsid w:val="00F57627"/>
    <w:rsid w:val="00F57987"/>
    <w:rsid w:val="00F57C03"/>
    <w:rsid w:val="00F57E16"/>
    <w:rsid w:val="00F609FC"/>
    <w:rsid w:val="00F612D6"/>
    <w:rsid w:val="00F618AF"/>
    <w:rsid w:val="00F619E6"/>
    <w:rsid w:val="00F61CD3"/>
    <w:rsid w:val="00F61D7C"/>
    <w:rsid w:val="00F6225C"/>
    <w:rsid w:val="00F62601"/>
    <w:rsid w:val="00F62689"/>
    <w:rsid w:val="00F62ABF"/>
    <w:rsid w:val="00F62BA2"/>
    <w:rsid w:val="00F62DB8"/>
    <w:rsid w:val="00F62FDF"/>
    <w:rsid w:val="00F63ABB"/>
    <w:rsid w:val="00F63F8B"/>
    <w:rsid w:val="00F6406A"/>
    <w:rsid w:val="00F645D3"/>
    <w:rsid w:val="00F6463A"/>
    <w:rsid w:val="00F64884"/>
    <w:rsid w:val="00F648C6"/>
    <w:rsid w:val="00F6496B"/>
    <w:rsid w:val="00F65E49"/>
    <w:rsid w:val="00F66B8C"/>
    <w:rsid w:val="00F708D8"/>
    <w:rsid w:val="00F709ED"/>
    <w:rsid w:val="00F70A68"/>
    <w:rsid w:val="00F7119A"/>
    <w:rsid w:val="00F714A3"/>
    <w:rsid w:val="00F714B6"/>
    <w:rsid w:val="00F71834"/>
    <w:rsid w:val="00F71C14"/>
    <w:rsid w:val="00F71D14"/>
    <w:rsid w:val="00F72206"/>
    <w:rsid w:val="00F722F6"/>
    <w:rsid w:val="00F726D9"/>
    <w:rsid w:val="00F726F2"/>
    <w:rsid w:val="00F72EB1"/>
    <w:rsid w:val="00F7344D"/>
    <w:rsid w:val="00F735B5"/>
    <w:rsid w:val="00F74094"/>
    <w:rsid w:val="00F742CE"/>
    <w:rsid w:val="00F7477B"/>
    <w:rsid w:val="00F74E0C"/>
    <w:rsid w:val="00F74FD7"/>
    <w:rsid w:val="00F75414"/>
    <w:rsid w:val="00F7544D"/>
    <w:rsid w:val="00F75C2E"/>
    <w:rsid w:val="00F75F53"/>
    <w:rsid w:val="00F76E17"/>
    <w:rsid w:val="00F77023"/>
    <w:rsid w:val="00F7717D"/>
    <w:rsid w:val="00F77238"/>
    <w:rsid w:val="00F773EE"/>
    <w:rsid w:val="00F77916"/>
    <w:rsid w:val="00F77ECE"/>
    <w:rsid w:val="00F800D7"/>
    <w:rsid w:val="00F80D2E"/>
    <w:rsid w:val="00F80D7A"/>
    <w:rsid w:val="00F80E62"/>
    <w:rsid w:val="00F80EC3"/>
    <w:rsid w:val="00F80F6F"/>
    <w:rsid w:val="00F8129B"/>
    <w:rsid w:val="00F81453"/>
    <w:rsid w:val="00F815CF"/>
    <w:rsid w:val="00F817B9"/>
    <w:rsid w:val="00F81FA2"/>
    <w:rsid w:val="00F82A5E"/>
    <w:rsid w:val="00F83185"/>
    <w:rsid w:val="00F83387"/>
    <w:rsid w:val="00F8386E"/>
    <w:rsid w:val="00F84128"/>
    <w:rsid w:val="00F841FC"/>
    <w:rsid w:val="00F84588"/>
    <w:rsid w:val="00F84C95"/>
    <w:rsid w:val="00F84F22"/>
    <w:rsid w:val="00F8538D"/>
    <w:rsid w:val="00F8545F"/>
    <w:rsid w:val="00F85644"/>
    <w:rsid w:val="00F85BE6"/>
    <w:rsid w:val="00F85EF0"/>
    <w:rsid w:val="00F86779"/>
    <w:rsid w:val="00F86B3F"/>
    <w:rsid w:val="00F86BFC"/>
    <w:rsid w:val="00F873DE"/>
    <w:rsid w:val="00F8741E"/>
    <w:rsid w:val="00F875A8"/>
    <w:rsid w:val="00F877CE"/>
    <w:rsid w:val="00F90071"/>
    <w:rsid w:val="00F900ED"/>
    <w:rsid w:val="00F902D4"/>
    <w:rsid w:val="00F908B2"/>
    <w:rsid w:val="00F90DA6"/>
    <w:rsid w:val="00F90DF2"/>
    <w:rsid w:val="00F9130C"/>
    <w:rsid w:val="00F9163E"/>
    <w:rsid w:val="00F916B3"/>
    <w:rsid w:val="00F91781"/>
    <w:rsid w:val="00F91923"/>
    <w:rsid w:val="00F91CD0"/>
    <w:rsid w:val="00F91E5C"/>
    <w:rsid w:val="00F92B72"/>
    <w:rsid w:val="00F9328C"/>
    <w:rsid w:val="00F938F4"/>
    <w:rsid w:val="00F942E4"/>
    <w:rsid w:val="00F9462F"/>
    <w:rsid w:val="00F95541"/>
    <w:rsid w:val="00F959C4"/>
    <w:rsid w:val="00F95C08"/>
    <w:rsid w:val="00F95DEC"/>
    <w:rsid w:val="00F95E09"/>
    <w:rsid w:val="00F962F1"/>
    <w:rsid w:val="00F9679B"/>
    <w:rsid w:val="00F97B10"/>
    <w:rsid w:val="00F97E40"/>
    <w:rsid w:val="00F97E80"/>
    <w:rsid w:val="00F97EA4"/>
    <w:rsid w:val="00FA0205"/>
    <w:rsid w:val="00FA02F4"/>
    <w:rsid w:val="00FA057F"/>
    <w:rsid w:val="00FA0681"/>
    <w:rsid w:val="00FA0AF6"/>
    <w:rsid w:val="00FA0F18"/>
    <w:rsid w:val="00FA11C8"/>
    <w:rsid w:val="00FA1464"/>
    <w:rsid w:val="00FA1691"/>
    <w:rsid w:val="00FA1802"/>
    <w:rsid w:val="00FA19A8"/>
    <w:rsid w:val="00FA1ADE"/>
    <w:rsid w:val="00FA1C53"/>
    <w:rsid w:val="00FA1DBA"/>
    <w:rsid w:val="00FA206E"/>
    <w:rsid w:val="00FA2767"/>
    <w:rsid w:val="00FA2786"/>
    <w:rsid w:val="00FA2ED4"/>
    <w:rsid w:val="00FA305B"/>
    <w:rsid w:val="00FA36B5"/>
    <w:rsid w:val="00FA3A13"/>
    <w:rsid w:val="00FA44BE"/>
    <w:rsid w:val="00FA5F9E"/>
    <w:rsid w:val="00FA625B"/>
    <w:rsid w:val="00FA62BD"/>
    <w:rsid w:val="00FA62C0"/>
    <w:rsid w:val="00FA6434"/>
    <w:rsid w:val="00FA64AB"/>
    <w:rsid w:val="00FA64BE"/>
    <w:rsid w:val="00FA75C5"/>
    <w:rsid w:val="00FA7823"/>
    <w:rsid w:val="00FA7997"/>
    <w:rsid w:val="00FA7A2C"/>
    <w:rsid w:val="00FA7DEF"/>
    <w:rsid w:val="00FB04D6"/>
    <w:rsid w:val="00FB0840"/>
    <w:rsid w:val="00FB0A88"/>
    <w:rsid w:val="00FB1346"/>
    <w:rsid w:val="00FB146B"/>
    <w:rsid w:val="00FB231E"/>
    <w:rsid w:val="00FB275A"/>
    <w:rsid w:val="00FB39FE"/>
    <w:rsid w:val="00FB3DB4"/>
    <w:rsid w:val="00FB3E1C"/>
    <w:rsid w:val="00FB4091"/>
    <w:rsid w:val="00FB42BD"/>
    <w:rsid w:val="00FB43EF"/>
    <w:rsid w:val="00FB46A7"/>
    <w:rsid w:val="00FB483D"/>
    <w:rsid w:val="00FB4923"/>
    <w:rsid w:val="00FB4B24"/>
    <w:rsid w:val="00FB536D"/>
    <w:rsid w:val="00FB5E9E"/>
    <w:rsid w:val="00FB5FAE"/>
    <w:rsid w:val="00FB654D"/>
    <w:rsid w:val="00FB68C2"/>
    <w:rsid w:val="00FB6ADF"/>
    <w:rsid w:val="00FB6DBD"/>
    <w:rsid w:val="00FB6FF2"/>
    <w:rsid w:val="00FB7017"/>
    <w:rsid w:val="00FB7249"/>
    <w:rsid w:val="00FB72DC"/>
    <w:rsid w:val="00FB799E"/>
    <w:rsid w:val="00FB7B03"/>
    <w:rsid w:val="00FB7E7B"/>
    <w:rsid w:val="00FB7EA9"/>
    <w:rsid w:val="00FC008C"/>
    <w:rsid w:val="00FC0172"/>
    <w:rsid w:val="00FC045B"/>
    <w:rsid w:val="00FC0753"/>
    <w:rsid w:val="00FC0A82"/>
    <w:rsid w:val="00FC0C6A"/>
    <w:rsid w:val="00FC105D"/>
    <w:rsid w:val="00FC1768"/>
    <w:rsid w:val="00FC18DE"/>
    <w:rsid w:val="00FC1991"/>
    <w:rsid w:val="00FC19C1"/>
    <w:rsid w:val="00FC1DF3"/>
    <w:rsid w:val="00FC218B"/>
    <w:rsid w:val="00FC29DF"/>
    <w:rsid w:val="00FC2E5C"/>
    <w:rsid w:val="00FC3082"/>
    <w:rsid w:val="00FC319A"/>
    <w:rsid w:val="00FC33DF"/>
    <w:rsid w:val="00FC359A"/>
    <w:rsid w:val="00FC3EF2"/>
    <w:rsid w:val="00FC4180"/>
    <w:rsid w:val="00FC4BA7"/>
    <w:rsid w:val="00FC4E8C"/>
    <w:rsid w:val="00FC4F99"/>
    <w:rsid w:val="00FC5051"/>
    <w:rsid w:val="00FC527E"/>
    <w:rsid w:val="00FC5799"/>
    <w:rsid w:val="00FC5D66"/>
    <w:rsid w:val="00FC5DC5"/>
    <w:rsid w:val="00FC5DE8"/>
    <w:rsid w:val="00FC63BF"/>
    <w:rsid w:val="00FC6CA7"/>
    <w:rsid w:val="00FC6D28"/>
    <w:rsid w:val="00FC71FB"/>
    <w:rsid w:val="00FC7464"/>
    <w:rsid w:val="00FC757A"/>
    <w:rsid w:val="00FC7623"/>
    <w:rsid w:val="00FC7EBF"/>
    <w:rsid w:val="00FD0181"/>
    <w:rsid w:val="00FD0801"/>
    <w:rsid w:val="00FD0B48"/>
    <w:rsid w:val="00FD103B"/>
    <w:rsid w:val="00FD11D2"/>
    <w:rsid w:val="00FD1A3B"/>
    <w:rsid w:val="00FD1AD1"/>
    <w:rsid w:val="00FD1E33"/>
    <w:rsid w:val="00FD2867"/>
    <w:rsid w:val="00FD28DE"/>
    <w:rsid w:val="00FD2BB0"/>
    <w:rsid w:val="00FD353E"/>
    <w:rsid w:val="00FD368D"/>
    <w:rsid w:val="00FD3C0F"/>
    <w:rsid w:val="00FD433D"/>
    <w:rsid w:val="00FD4EBF"/>
    <w:rsid w:val="00FD5348"/>
    <w:rsid w:val="00FD61CB"/>
    <w:rsid w:val="00FD6493"/>
    <w:rsid w:val="00FD6834"/>
    <w:rsid w:val="00FD6835"/>
    <w:rsid w:val="00FD68B8"/>
    <w:rsid w:val="00FD6CA9"/>
    <w:rsid w:val="00FD6CFD"/>
    <w:rsid w:val="00FD6F6C"/>
    <w:rsid w:val="00FD7121"/>
    <w:rsid w:val="00FD740A"/>
    <w:rsid w:val="00FD75D2"/>
    <w:rsid w:val="00FD76FD"/>
    <w:rsid w:val="00FD7834"/>
    <w:rsid w:val="00FD7D78"/>
    <w:rsid w:val="00FE038B"/>
    <w:rsid w:val="00FE07B2"/>
    <w:rsid w:val="00FE07C7"/>
    <w:rsid w:val="00FE093D"/>
    <w:rsid w:val="00FE0EC2"/>
    <w:rsid w:val="00FE11F7"/>
    <w:rsid w:val="00FE1575"/>
    <w:rsid w:val="00FE1695"/>
    <w:rsid w:val="00FE1FD6"/>
    <w:rsid w:val="00FE2E51"/>
    <w:rsid w:val="00FE353A"/>
    <w:rsid w:val="00FE3B4B"/>
    <w:rsid w:val="00FE3F97"/>
    <w:rsid w:val="00FE469C"/>
    <w:rsid w:val="00FE489F"/>
    <w:rsid w:val="00FE51F5"/>
    <w:rsid w:val="00FE593D"/>
    <w:rsid w:val="00FE66B7"/>
    <w:rsid w:val="00FE6CED"/>
    <w:rsid w:val="00FE6D88"/>
    <w:rsid w:val="00FE6D9C"/>
    <w:rsid w:val="00FE6F75"/>
    <w:rsid w:val="00FE6FE6"/>
    <w:rsid w:val="00FE783F"/>
    <w:rsid w:val="00FE798E"/>
    <w:rsid w:val="00FE7AE8"/>
    <w:rsid w:val="00FE7E0C"/>
    <w:rsid w:val="00FF0168"/>
    <w:rsid w:val="00FF01C3"/>
    <w:rsid w:val="00FF0B69"/>
    <w:rsid w:val="00FF0C01"/>
    <w:rsid w:val="00FF0E63"/>
    <w:rsid w:val="00FF0FCF"/>
    <w:rsid w:val="00FF1220"/>
    <w:rsid w:val="00FF2BFB"/>
    <w:rsid w:val="00FF323E"/>
    <w:rsid w:val="00FF3A5D"/>
    <w:rsid w:val="00FF3B6C"/>
    <w:rsid w:val="00FF3E1F"/>
    <w:rsid w:val="00FF3EA9"/>
    <w:rsid w:val="00FF4285"/>
    <w:rsid w:val="00FF42F1"/>
    <w:rsid w:val="00FF45D9"/>
    <w:rsid w:val="00FF46C7"/>
    <w:rsid w:val="00FF4AC8"/>
    <w:rsid w:val="00FF4ECF"/>
    <w:rsid w:val="00FF51D5"/>
    <w:rsid w:val="00FF5406"/>
    <w:rsid w:val="00FF5761"/>
    <w:rsid w:val="00FF598E"/>
    <w:rsid w:val="00FF5BFC"/>
    <w:rsid w:val="00FF63C8"/>
    <w:rsid w:val="00FF63FA"/>
    <w:rsid w:val="00FF685E"/>
    <w:rsid w:val="00FF6DAF"/>
    <w:rsid w:val="00FF71D9"/>
    <w:rsid w:val="00FF7908"/>
    <w:rsid w:val="00FF7B53"/>
    <w:rsid w:val="00FF7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0CB23"/>
  <w15:docId w15:val="{B0646404-5E97-40A2-AB38-D866EF61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F4"/>
  </w:style>
  <w:style w:type="paragraph" w:styleId="Heading1">
    <w:name w:val="heading 1"/>
    <w:basedOn w:val="Normal"/>
    <w:next w:val="Normal"/>
    <w:link w:val="Heading1Char"/>
    <w:uiPriority w:val="9"/>
    <w:qFormat/>
    <w:rsid w:val="00C908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48"/>
    <w:pPr>
      <w:ind w:left="720"/>
      <w:contextualSpacing/>
    </w:pPr>
  </w:style>
  <w:style w:type="table" w:styleId="TableGrid">
    <w:name w:val="Table Grid"/>
    <w:basedOn w:val="TableNormal"/>
    <w:uiPriority w:val="59"/>
    <w:rsid w:val="00B9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354A5"/>
    <w:rPr>
      <w:color w:val="0000FF"/>
      <w:u w:val="single"/>
    </w:rPr>
  </w:style>
  <w:style w:type="paragraph" w:styleId="BalloonText">
    <w:name w:val="Balloon Text"/>
    <w:basedOn w:val="Normal"/>
    <w:link w:val="BalloonTextChar"/>
    <w:uiPriority w:val="99"/>
    <w:semiHidden/>
    <w:unhideWhenUsed/>
    <w:rsid w:val="00E6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3F"/>
    <w:rPr>
      <w:rFonts w:ascii="Tahoma" w:hAnsi="Tahoma" w:cs="Tahoma"/>
      <w:sz w:val="16"/>
      <w:szCs w:val="16"/>
    </w:rPr>
  </w:style>
  <w:style w:type="character" w:customStyle="1" w:styleId="Heading1Char">
    <w:name w:val="Heading 1 Char"/>
    <w:basedOn w:val="DefaultParagraphFont"/>
    <w:link w:val="Heading1"/>
    <w:uiPriority w:val="9"/>
    <w:rsid w:val="00C9089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32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E35"/>
  </w:style>
  <w:style w:type="paragraph" w:styleId="Footer">
    <w:name w:val="footer"/>
    <w:basedOn w:val="Normal"/>
    <w:link w:val="FooterChar"/>
    <w:uiPriority w:val="99"/>
    <w:unhideWhenUsed/>
    <w:rsid w:val="00632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2344">
      <w:bodyDiv w:val="1"/>
      <w:marLeft w:val="0"/>
      <w:marRight w:val="0"/>
      <w:marTop w:val="0"/>
      <w:marBottom w:val="0"/>
      <w:divBdr>
        <w:top w:val="none" w:sz="0" w:space="0" w:color="auto"/>
        <w:left w:val="none" w:sz="0" w:space="0" w:color="auto"/>
        <w:bottom w:val="none" w:sz="0" w:space="0" w:color="auto"/>
        <w:right w:val="none" w:sz="0" w:space="0" w:color="auto"/>
      </w:divBdr>
    </w:div>
    <w:div w:id="14016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taxation_customs/vies/vatRespon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Bridge</dc:creator>
  <cp:lastModifiedBy>Liz Bridge</cp:lastModifiedBy>
  <cp:revision>12</cp:revision>
  <dcterms:created xsi:type="dcterms:W3CDTF">2019-06-30T10:26:00Z</dcterms:created>
  <dcterms:modified xsi:type="dcterms:W3CDTF">2021-01-13T14:58:00Z</dcterms:modified>
</cp:coreProperties>
</file>